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8D079" w14:textId="5ACC0B17" w:rsidR="00D9467E" w:rsidRPr="00D9467E" w:rsidRDefault="00D9467E" w:rsidP="65D12E8F">
      <w:pPr>
        <w:shd w:val="clear" w:color="auto" w:fill="FFFFFF" w:themeFill="background1"/>
        <w:jc w:val="center"/>
        <w:rPr>
          <w:rFonts w:ascii="Arial" w:eastAsia="Arial" w:hAnsi="Arial" w:cs="Arial"/>
          <w:b/>
          <w:bCs/>
        </w:rPr>
      </w:pPr>
      <w:r w:rsidRPr="65D12E8F">
        <w:rPr>
          <w:rFonts w:ascii="Arial" w:eastAsia="Arial" w:hAnsi="Arial" w:cs="Arial"/>
          <w:b/>
          <w:bCs/>
        </w:rPr>
        <w:t>BIOL 8</w:t>
      </w:r>
      <w:r w:rsidR="00AA44EE">
        <w:rPr>
          <w:rFonts w:ascii="Arial" w:eastAsia="Arial" w:hAnsi="Arial" w:cs="Arial"/>
          <w:b/>
          <w:bCs/>
        </w:rPr>
        <w:t>48</w:t>
      </w:r>
      <w:r w:rsidR="00B17C5A">
        <w:rPr>
          <w:rFonts w:ascii="Arial" w:eastAsia="Arial" w:hAnsi="Arial" w:cs="Arial"/>
          <w:b/>
          <w:bCs/>
        </w:rPr>
        <w:t>-01</w:t>
      </w:r>
      <w:r w:rsidRPr="65D12E8F">
        <w:rPr>
          <w:rFonts w:ascii="Arial" w:eastAsia="Arial" w:hAnsi="Arial" w:cs="Arial"/>
          <w:b/>
          <w:bCs/>
        </w:rPr>
        <w:t xml:space="preserve">: </w:t>
      </w:r>
      <w:r w:rsidR="00AA44EE">
        <w:rPr>
          <w:rFonts w:ascii="Arial" w:eastAsia="Arial" w:hAnsi="Arial" w:cs="Arial"/>
          <w:b/>
          <w:bCs/>
        </w:rPr>
        <w:t>Scientific Literacy and Communication</w:t>
      </w:r>
    </w:p>
    <w:p w14:paraId="1B5D61DB" w14:textId="5CC885B1" w:rsidR="65D12E8F" w:rsidRDefault="65D12E8F" w:rsidP="65D12E8F">
      <w:pPr>
        <w:shd w:val="clear" w:color="auto" w:fill="FFFFFF" w:themeFill="background1"/>
        <w:rPr>
          <w:rFonts w:ascii="Arial" w:eastAsia="Arial" w:hAnsi="Arial" w:cs="Arial"/>
          <w:b/>
          <w:bCs/>
        </w:rPr>
      </w:pPr>
    </w:p>
    <w:p w14:paraId="2BA5B53F" w14:textId="77777777" w:rsidR="006D6235" w:rsidRDefault="006D6235" w:rsidP="65D12E8F">
      <w:pPr>
        <w:shd w:val="clear" w:color="auto" w:fill="FFFFFF" w:themeFill="background1"/>
        <w:rPr>
          <w:rFonts w:ascii="Arial" w:eastAsia="Arial" w:hAnsi="Arial" w:cs="Arial"/>
          <w:b/>
          <w:bCs/>
        </w:rPr>
        <w:sectPr w:rsidR="006D6235">
          <w:pgSz w:w="12240" w:h="15840"/>
          <w:pgMar w:top="1440" w:right="1440" w:bottom="1440" w:left="1440" w:header="720" w:footer="720" w:gutter="0"/>
          <w:cols w:space="720"/>
          <w:docGrid w:linePitch="360"/>
        </w:sectPr>
      </w:pPr>
    </w:p>
    <w:p w14:paraId="63496040" w14:textId="4C036C3C"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b/>
          <w:bCs/>
        </w:rPr>
        <w:t>Term:</w:t>
      </w:r>
      <w:r w:rsidRPr="65D12E8F">
        <w:rPr>
          <w:rFonts w:ascii="Arial" w:eastAsia="Arial" w:hAnsi="Arial" w:cs="Arial"/>
        </w:rPr>
        <w:t> </w:t>
      </w:r>
      <w:r w:rsidR="00A851D1">
        <w:rPr>
          <w:rFonts w:ascii="Arial" w:eastAsia="Arial" w:hAnsi="Arial" w:cs="Arial"/>
        </w:rPr>
        <w:t>Fall</w:t>
      </w:r>
      <w:r w:rsidR="00013059">
        <w:rPr>
          <w:rFonts w:ascii="Arial" w:eastAsia="Arial" w:hAnsi="Arial" w:cs="Arial"/>
        </w:rPr>
        <w:t xml:space="preserve"> 202</w:t>
      </w:r>
      <w:r w:rsidR="00AA44EE">
        <w:rPr>
          <w:rFonts w:ascii="Arial" w:eastAsia="Arial" w:hAnsi="Arial" w:cs="Arial"/>
        </w:rPr>
        <w:t>5</w:t>
      </w:r>
    </w:p>
    <w:p w14:paraId="10FE5CDB" w14:textId="77777777"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b/>
          <w:bCs/>
        </w:rPr>
        <w:t>Course Credits: </w:t>
      </w:r>
      <w:r w:rsidRPr="65D12E8F">
        <w:rPr>
          <w:rFonts w:ascii="Arial" w:eastAsia="Arial" w:hAnsi="Arial" w:cs="Arial"/>
        </w:rPr>
        <w:t>3</w:t>
      </w:r>
    </w:p>
    <w:p w14:paraId="093CFCBA" w14:textId="77777777"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b/>
          <w:bCs/>
        </w:rPr>
        <w:t>Course Delivery:</w:t>
      </w:r>
      <w:r w:rsidRPr="65D12E8F">
        <w:rPr>
          <w:rFonts w:ascii="Arial" w:eastAsia="Arial" w:hAnsi="Arial" w:cs="Arial"/>
        </w:rPr>
        <w:t> Online - Asynchronous</w:t>
      </w:r>
    </w:p>
    <w:p w14:paraId="2B5EAF81" w14:textId="6516D4EC"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b/>
          <w:bCs/>
        </w:rPr>
        <w:t>Instructor</w:t>
      </w:r>
      <w:r w:rsidR="7BBB91A5" w:rsidRPr="65D12E8F">
        <w:rPr>
          <w:rFonts w:ascii="Arial" w:eastAsia="Arial" w:hAnsi="Arial" w:cs="Arial"/>
          <w:b/>
          <w:bCs/>
        </w:rPr>
        <w:t xml:space="preserve">: </w:t>
      </w:r>
      <w:r w:rsidRPr="65D12E8F">
        <w:rPr>
          <w:rFonts w:ascii="Arial" w:eastAsia="Arial" w:hAnsi="Arial" w:cs="Arial"/>
        </w:rPr>
        <w:t>Dr. Gregory J. Pec</w:t>
      </w:r>
      <w:r w:rsidR="1F9D65BE" w:rsidRPr="65D12E8F">
        <w:rPr>
          <w:rFonts w:ascii="Arial" w:eastAsia="Arial" w:hAnsi="Arial" w:cs="Arial"/>
        </w:rPr>
        <w:t xml:space="preserve"> </w:t>
      </w:r>
    </w:p>
    <w:p w14:paraId="5F2A8209" w14:textId="4A09351F" w:rsidR="00D9467E" w:rsidRPr="00D9467E" w:rsidRDefault="1F9D65BE" w:rsidP="65D12E8F">
      <w:pPr>
        <w:shd w:val="clear" w:color="auto" w:fill="FFFFFF" w:themeFill="background1"/>
        <w:rPr>
          <w:rFonts w:ascii="Arial" w:eastAsia="Arial" w:hAnsi="Arial" w:cs="Arial"/>
        </w:rPr>
      </w:pPr>
      <w:r w:rsidRPr="65D12E8F">
        <w:rPr>
          <w:rFonts w:ascii="Arial" w:eastAsia="Arial" w:hAnsi="Arial" w:cs="Arial"/>
          <w:b/>
          <w:bCs/>
        </w:rPr>
        <w:t xml:space="preserve">Office: </w:t>
      </w:r>
      <w:r w:rsidRPr="65D12E8F">
        <w:rPr>
          <w:rFonts w:ascii="Arial" w:eastAsia="Arial" w:hAnsi="Arial" w:cs="Arial"/>
        </w:rPr>
        <w:t>319 Bruner</w:t>
      </w:r>
    </w:p>
    <w:p w14:paraId="41347662" w14:textId="3D0F044A" w:rsidR="00D9467E" w:rsidRPr="00D9467E" w:rsidRDefault="1F9D65BE" w:rsidP="65D12E8F">
      <w:pPr>
        <w:shd w:val="clear" w:color="auto" w:fill="FFFFFF" w:themeFill="background1"/>
        <w:rPr>
          <w:b/>
          <w:bCs/>
        </w:rPr>
      </w:pPr>
      <w:r w:rsidRPr="65D12E8F">
        <w:rPr>
          <w:rFonts w:ascii="Arial" w:eastAsia="Arial" w:hAnsi="Arial" w:cs="Arial"/>
          <w:b/>
          <w:bCs/>
        </w:rPr>
        <w:t xml:space="preserve">Email: </w:t>
      </w:r>
      <w:hyperlink r:id="rId5">
        <w:r w:rsidR="00D9467E" w:rsidRPr="65D12E8F">
          <w:rPr>
            <w:rStyle w:val="Hyperlink"/>
            <w:rFonts w:ascii="Arial" w:eastAsia="Arial" w:hAnsi="Arial" w:cs="Arial"/>
          </w:rPr>
          <w:t>pecg@unk.edu</w:t>
        </w:r>
      </w:hyperlink>
    </w:p>
    <w:p w14:paraId="4A40F8E2" w14:textId="5F28EFAE" w:rsidR="00D9467E" w:rsidRPr="00D9467E" w:rsidRDefault="1C691F0D" w:rsidP="65D12E8F">
      <w:pPr>
        <w:shd w:val="clear" w:color="auto" w:fill="FFFFFF" w:themeFill="background1"/>
        <w:rPr>
          <w:rFonts w:ascii="Arial" w:eastAsia="Arial" w:hAnsi="Arial" w:cs="Arial"/>
        </w:rPr>
      </w:pPr>
      <w:r w:rsidRPr="65D12E8F">
        <w:rPr>
          <w:rFonts w:ascii="Arial" w:eastAsia="Arial" w:hAnsi="Arial" w:cs="Arial"/>
          <w:b/>
          <w:bCs/>
        </w:rPr>
        <w:t>Phone</w:t>
      </w:r>
      <w:r w:rsidR="00D9467E" w:rsidRPr="65D12E8F">
        <w:rPr>
          <w:rFonts w:ascii="Arial" w:eastAsia="Arial" w:hAnsi="Arial" w:cs="Arial"/>
          <w:b/>
          <w:bCs/>
        </w:rPr>
        <w:t>:</w:t>
      </w:r>
      <w:r w:rsidR="00D9467E" w:rsidRPr="65D12E8F">
        <w:rPr>
          <w:rFonts w:ascii="Arial" w:eastAsia="Arial" w:hAnsi="Arial" w:cs="Arial"/>
        </w:rPr>
        <w:t xml:space="preserve"> 308.865.8410</w:t>
      </w:r>
    </w:p>
    <w:p w14:paraId="6308E925" w14:textId="77777777" w:rsidR="006D6235" w:rsidRDefault="006D6235" w:rsidP="65D12E8F">
      <w:pPr>
        <w:pStyle w:val="BodyText"/>
        <w:rPr>
          <w:b/>
          <w:bCs/>
          <w:sz w:val="24"/>
          <w:szCs w:val="24"/>
        </w:rPr>
        <w:sectPr w:rsidR="006D6235" w:rsidSect="006D6235">
          <w:type w:val="continuous"/>
          <w:pgSz w:w="12240" w:h="15840"/>
          <w:pgMar w:top="1440" w:right="1440" w:bottom="1440" w:left="1440" w:header="720" w:footer="720" w:gutter="0"/>
          <w:cols w:num="2" w:space="720"/>
          <w:docGrid w:linePitch="360"/>
        </w:sectPr>
      </w:pPr>
    </w:p>
    <w:p w14:paraId="67387BBD" w14:textId="495EB539" w:rsidR="00D9467E" w:rsidRDefault="00D9467E" w:rsidP="006D6235">
      <w:pPr>
        <w:pStyle w:val="BodyText"/>
        <w:rPr>
          <w:sz w:val="24"/>
          <w:szCs w:val="24"/>
        </w:rPr>
      </w:pPr>
      <w:r w:rsidRPr="65D12E8F">
        <w:rPr>
          <w:b/>
          <w:bCs/>
          <w:sz w:val="24"/>
          <w:szCs w:val="24"/>
        </w:rPr>
        <w:t xml:space="preserve">Office hours (link </w:t>
      </w:r>
      <w:r w:rsidR="36B01610" w:rsidRPr="65D12E8F">
        <w:rPr>
          <w:b/>
          <w:bCs/>
          <w:sz w:val="24"/>
          <w:szCs w:val="24"/>
        </w:rPr>
        <w:t>to schedule appointments on</w:t>
      </w:r>
      <w:r w:rsidRPr="65D12E8F">
        <w:rPr>
          <w:b/>
          <w:bCs/>
          <w:sz w:val="24"/>
          <w:szCs w:val="24"/>
        </w:rPr>
        <w:t xml:space="preserve"> Canvas</w:t>
      </w:r>
      <w:r w:rsidR="65DFD1F6" w:rsidRPr="65D12E8F">
        <w:rPr>
          <w:b/>
          <w:bCs/>
          <w:sz w:val="24"/>
          <w:szCs w:val="24"/>
        </w:rPr>
        <w:t xml:space="preserve"> homepage</w:t>
      </w:r>
      <w:r w:rsidRPr="65D12E8F">
        <w:rPr>
          <w:b/>
          <w:bCs/>
          <w:sz w:val="24"/>
          <w:szCs w:val="24"/>
        </w:rPr>
        <w:t>):</w:t>
      </w:r>
      <w:r w:rsidRPr="65D12E8F">
        <w:rPr>
          <w:sz w:val="24"/>
          <w:szCs w:val="24"/>
        </w:rPr>
        <w:t xml:space="preserve"> Wednesdays </w:t>
      </w:r>
      <w:r w:rsidR="00432D91">
        <w:rPr>
          <w:sz w:val="24"/>
          <w:szCs w:val="24"/>
        </w:rPr>
        <w:t xml:space="preserve">10 AM – 12 </w:t>
      </w:r>
      <w:r w:rsidRPr="65D12E8F">
        <w:rPr>
          <w:sz w:val="24"/>
          <w:szCs w:val="24"/>
        </w:rPr>
        <w:t>PM</w:t>
      </w:r>
      <w:r w:rsidRPr="65D12E8F">
        <w:rPr>
          <w:spacing w:val="-1"/>
          <w:sz w:val="24"/>
          <w:szCs w:val="24"/>
        </w:rPr>
        <w:t xml:space="preserve"> </w:t>
      </w:r>
      <w:r w:rsidRPr="65D12E8F">
        <w:rPr>
          <w:sz w:val="24"/>
          <w:szCs w:val="24"/>
        </w:rPr>
        <w:t xml:space="preserve">and </w:t>
      </w:r>
      <w:r w:rsidR="00E538C5">
        <w:rPr>
          <w:sz w:val="24"/>
          <w:szCs w:val="24"/>
        </w:rPr>
        <w:t>Thursdays</w:t>
      </w:r>
      <w:r w:rsidRPr="65D12E8F">
        <w:rPr>
          <w:spacing w:val="-4"/>
          <w:sz w:val="24"/>
          <w:szCs w:val="24"/>
        </w:rPr>
        <w:t xml:space="preserve"> </w:t>
      </w:r>
      <w:r w:rsidRPr="65D12E8F">
        <w:rPr>
          <w:sz w:val="24"/>
          <w:szCs w:val="24"/>
        </w:rPr>
        <w:t>1</w:t>
      </w:r>
      <w:r w:rsidR="007C3082">
        <w:rPr>
          <w:sz w:val="24"/>
          <w:szCs w:val="24"/>
        </w:rPr>
        <w:t>0</w:t>
      </w:r>
      <w:r w:rsidRPr="65D12E8F">
        <w:rPr>
          <w:sz w:val="24"/>
          <w:szCs w:val="24"/>
        </w:rPr>
        <w:t xml:space="preserve"> AM</w:t>
      </w:r>
      <w:r w:rsidRPr="65D12E8F">
        <w:rPr>
          <w:spacing w:val="1"/>
          <w:sz w:val="24"/>
          <w:szCs w:val="24"/>
        </w:rPr>
        <w:t xml:space="preserve"> </w:t>
      </w:r>
      <w:r w:rsidRPr="65D12E8F">
        <w:rPr>
          <w:sz w:val="24"/>
          <w:szCs w:val="24"/>
        </w:rPr>
        <w:t>–</w:t>
      </w:r>
      <w:r w:rsidRPr="65D12E8F">
        <w:rPr>
          <w:spacing w:val="-1"/>
          <w:sz w:val="24"/>
          <w:szCs w:val="24"/>
        </w:rPr>
        <w:t xml:space="preserve"> </w:t>
      </w:r>
      <w:r w:rsidRPr="65D12E8F">
        <w:rPr>
          <w:sz w:val="24"/>
          <w:szCs w:val="24"/>
        </w:rPr>
        <w:t>1</w:t>
      </w:r>
      <w:r w:rsidR="007C3082">
        <w:rPr>
          <w:sz w:val="24"/>
          <w:szCs w:val="24"/>
        </w:rPr>
        <w:t>2</w:t>
      </w:r>
      <w:r w:rsidRPr="65D12E8F">
        <w:rPr>
          <w:sz w:val="24"/>
          <w:szCs w:val="24"/>
        </w:rPr>
        <w:t xml:space="preserve"> PM</w:t>
      </w:r>
      <w:r w:rsidRPr="65D12E8F">
        <w:rPr>
          <w:spacing w:val="-5"/>
          <w:sz w:val="24"/>
          <w:szCs w:val="24"/>
        </w:rPr>
        <w:t xml:space="preserve"> </w:t>
      </w:r>
      <w:r w:rsidRPr="65D12E8F">
        <w:rPr>
          <w:sz w:val="24"/>
          <w:szCs w:val="24"/>
        </w:rPr>
        <w:t>Central</w:t>
      </w:r>
      <w:r w:rsidRPr="65D12E8F">
        <w:rPr>
          <w:spacing w:val="-3"/>
          <w:sz w:val="24"/>
          <w:szCs w:val="24"/>
        </w:rPr>
        <w:t xml:space="preserve"> </w:t>
      </w:r>
      <w:r w:rsidRPr="65D12E8F">
        <w:rPr>
          <w:sz w:val="24"/>
          <w:szCs w:val="24"/>
        </w:rPr>
        <w:t>Time,</w:t>
      </w:r>
      <w:r w:rsidRPr="65D12E8F">
        <w:rPr>
          <w:spacing w:val="-4"/>
          <w:sz w:val="24"/>
          <w:szCs w:val="24"/>
        </w:rPr>
        <w:t xml:space="preserve"> </w:t>
      </w:r>
      <w:r w:rsidRPr="65D12E8F">
        <w:rPr>
          <w:sz w:val="24"/>
          <w:szCs w:val="24"/>
        </w:rPr>
        <w:t>or</w:t>
      </w:r>
      <w:r w:rsidRPr="65D12E8F">
        <w:rPr>
          <w:spacing w:val="-6"/>
          <w:sz w:val="24"/>
          <w:szCs w:val="24"/>
        </w:rPr>
        <w:t xml:space="preserve"> </w:t>
      </w:r>
      <w:r w:rsidRPr="65D12E8F">
        <w:rPr>
          <w:sz w:val="24"/>
          <w:szCs w:val="24"/>
        </w:rPr>
        <w:t>by</w:t>
      </w:r>
      <w:r w:rsidRPr="65D12E8F">
        <w:rPr>
          <w:spacing w:val="-4"/>
          <w:sz w:val="24"/>
          <w:szCs w:val="24"/>
        </w:rPr>
        <w:t xml:space="preserve"> </w:t>
      </w:r>
      <w:r w:rsidRPr="65D12E8F">
        <w:rPr>
          <w:spacing w:val="-2"/>
          <w:sz w:val="24"/>
          <w:szCs w:val="24"/>
        </w:rPr>
        <w:t>appointment.</w:t>
      </w:r>
      <w:r w:rsidR="006D6235">
        <w:rPr>
          <w:spacing w:val="-2"/>
          <w:sz w:val="24"/>
          <w:szCs w:val="24"/>
        </w:rPr>
        <w:t xml:space="preserve"> </w:t>
      </w:r>
      <w:r w:rsidRPr="65D12E8F">
        <w:rPr>
          <w:sz w:val="24"/>
          <w:szCs w:val="24"/>
        </w:rPr>
        <w:t>Please take advantage of office hours to check-in, ask questions, or follow-up on anything you would like to understand better. Email should be used judiciously to address questions pertaining to course administration/scheduling or urgent matters. I respond to messages as quickly as I can, generally within 24-48 hours. Direct issues related to the course content should be posted to the Canvas forum described below.</w:t>
      </w:r>
    </w:p>
    <w:p w14:paraId="5D2A0D2A" w14:textId="77777777" w:rsidR="006D6235" w:rsidRPr="006D6235" w:rsidRDefault="006D6235" w:rsidP="006D6235">
      <w:pPr>
        <w:pStyle w:val="BodyText"/>
        <w:rPr>
          <w:sz w:val="24"/>
          <w:szCs w:val="24"/>
        </w:rPr>
      </w:pPr>
    </w:p>
    <w:p w14:paraId="1D5F1A27" w14:textId="1569D08E"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b/>
          <w:bCs/>
        </w:rPr>
        <w:t>Course Description</w:t>
      </w:r>
      <w:r w:rsidR="006D6235">
        <w:rPr>
          <w:rFonts w:ascii="Arial" w:eastAsia="Arial" w:hAnsi="Arial" w:cs="Arial"/>
        </w:rPr>
        <w:t xml:space="preserve">: </w:t>
      </w:r>
      <w:r w:rsidR="00AA44EE">
        <w:rPr>
          <w:rFonts w:ascii="Arial" w:eastAsia="Arial" w:hAnsi="Arial" w:cs="Arial"/>
        </w:rPr>
        <w:t xml:space="preserve">The course focuses on </w:t>
      </w:r>
      <w:r w:rsidR="00AA44EE" w:rsidRPr="00AA44EE">
        <w:rPr>
          <w:rFonts w:ascii="Arial" w:eastAsia="Arial" w:hAnsi="Arial" w:cs="Arial"/>
        </w:rPr>
        <w:t xml:space="preserve">developing scientific literacy and effective communication skills essential for researchers, educators, and professionals in </w:t>
      </w:r>
      <w:r w:rsidR="00AA44EE">
        <w:rPr>
          <w:rFonts w:ascii="Arial" w:eastAsia="Arial" w:hAnsi="Arial" w:cs="Arial"/>
        </w:rPr>
        <w:t xml:space="preserve">the </w:t>
      </w:r>
      <w:r w:rsidR="00AA44EE" w:rsidRPr="00AA44EE">
        <w:rPr>
          <w:rFonts w:ascii="Arial" w:eastAsia="Arial" w:hAnsi="Arial" w:cs="Arial"/>
        </w:rPr>
        <w:t>biological sciences. Students will critically analyze scientific literature, develop strategies for clear and persuasive scientific writing, and engage in diverse forms of scientific communication, including grant writing, technical reports, and public outreach. The course also emphasizes ethical considerations in scientific communication and the responsible use of digital tools and artificial intelligence in research dissemination. Additionally, students will engage in critical discussions on contemporary issues in biology, analyze primary research articles, and practice scientific presentations in professional settings.</w:t>
      </w:r>
    </w:p>
    <w:p w14:paraId="769ECAFF" w14:textId="77777777" w:rsidR="006D6235" w:rsidRDefault="006D6235" w:rsidP="65D12E8F">
      <w:pPr>
        <w:shd w:val="clear" w:color="auto" w:fill="FFFFFF" w:themeFill="background1"/>
        <w:rPr>
          <w:rFonts w:ascii="Arial" w:eastAsia="Arial" w:hAnsi="Arial" w:cs="Arial"/>
          <w:b/>
          <w:bCs/>
        </w:rPr>
      </w:pPr>
    </w:p>
    <w:p w14:paraId="47EDE1DF" w14:textId="77777777" w:rsidR="00723D4E" w:rsidRDefault="00D9467E" w:rsidP="00723D4E">
      <w:pPr>
        <w:shd w:val="clear" w:color="auto" w:fill="FFFFFF" w:themeFill="background1"/>
        <w:rPr>
          <w:rFonts w:ascii="Arial" w:eastAsia="Arial" w:hAnsi="Arial" w:cs="Arial"/>
        </w:rPr>
      </w:pPr>
      <w:r w:rsidRPr="65D12E8F">
        <w:rPr>
          <w:rFonts w:ascii="Arial" w:eastAsia="Arial" w:hAnsi="Arial" w:cs="Arial"/>
          <w:b/>
          <w:bCs/>
        </w:rPr>
        <w:t>Course Learning Objectives</w:t>
      </w:r>
      <w:r w:rsidR="006D6235">
        <w:rPr>
          <w:rFonts w:ascii="Arial" w:eastAsia="Arial" w:hAnsi="Arial" w:cs="Arial"/>
          <w:b/>
          <w:bCs/>
        </w:rPr>
        <w:t>:</w:t>
      </w:r>
      <w:r w:rsidR="006D6235">
        <w:rPr>
          <w:rFonts w:ascii="Arial" w:eastAsia="Arial" w:hAnsi="Arial" w:cs="Arial"/>
        </w:rPr>
        <w:t xml:space="preserve"> </w:t>
      </w:r>
      <w:r w:rsidR="00723D4E">
        <w:rPr>
          <w:rFonts w:ascii="Arial" w:eastAsia="Arial" w:hAnsi="Arial" w:cs="Arial"/>
        </w:rPr>
        <w:t>Upon successful</w:t>
      </w:r>
      <w:r w:rsidRPr="65D12E8F">
        <w:rPr>
          <w:rFonts w:ascii="Arial" w:eastAsia="Arial" w:hAnsi="Arial" w:cs="Arial"/>
        </w:rPr>
        <w:t xml:space="preserve"> completion of the course, students will be able to:</w:t>
      </w:r>
      <w:r w:rsidR="00723D4E">
        <w:rPr>
          <w:rFonts w:ascii="Arial" w:eastAsia="Arial" w:hAnsi="Arial" w:cs="Arial"/>
        </w:rPr>
        <w:t xml:space="preserve"> </w:t>
      </w:r>
    </w:p>
    <w:p w14:paraId="54648D84" w14:textId="1B30F6B4" w:rsidR="00723D4E" w:rsidRPr="004F4EC3" w:rsidRDefault="00723D4E" w:rsidP="004F4EC3">
      <w:pPr>
        <w:pStyle w:val="ListParagraph"/>
        <w:numPr>
          <w:ilvl w:val="0"/>
          <w:numId w:val="11"/>
        </w:numPr>
        <w:shd w:val="clear" w:color="auto" w:fill="FFFFFF" w:themeFill="background1"/>
        <w:rPr>
          <w:rFonts w:ascii="Arial" w:eastAsia="Arial" w:hAnsi="Arial" w:cs="Arial"/>
        </w:rPr>
      </w:pPr>
      <w:r w:rsidRPr="004F4EC3">
        <w:rPr>
          <w:rFonts w:ascii="Arial" w:eastAsia="Arial" w:hAnsi="Arial" w:cs="Arial"/>
        </w:rPr>
        <w:t>Interpret and critically evaluate scientific literature through the identification of key components of research articles, assessment of study methodologies, and synthesis of findings.</w:t>
      </w:r>
    </w:p>
    <w:p w14:paraId="3095E549" w14:textId="575887EA" w:rsidR="00723D4E" w:rsidRPr="00723D4E" w:rsidRDefault="00723D4E" w:rsidP="00723D4E">
      <w:pPr>
        <w:pStyle w:val="ListParagraph"/>
        <w:numPr>
          <w:ilvl w:val="0"/>
          <w:numId w:val="10"/>
        </w:numPr>
        <w:shd w:val="clear" w:color="auto" w:fill="FFFFFF" w:themeFill="background1"/>
        <w:rPr>
          <w:rFonts w:ascii="Arial" w:eastAsia="Arial" w:hAnsi="Arial" w:cs="Arial"/>
        </w:rPr>
      </w:pPr>
      <w:r>
        <w:rPr>
          <w:rFonts w:ascii="Arial" w:eastAsia="Arial" w:hAnsi="Arial" w:cs="Arial"/>
        </w:rPr>
        <w:t>D</w:t>
      </w:r>
      <w:r w:rsidRPr="00723D4E">
        <w:rPr>
          <w:rFonts w:ascii="Arial" w:eastAsia="Arial" w:hAnsi="Arial" w:cs="Arial"/>
        </w:rPr>
        <w:t xml:space="preserve">evelop </w:t>
      </w:r>
      <w:r>
        <w:rPr>
          <w:rFonts w:ascii="Arial" w:eastAsia="Arial" w:hAnsi="Arial" w:cs="Arial"/>
        </w:rPr>
        <w:t>c</w:t>
      </w:r>
      <w:r w:rsidRPr="00723D4E">
        <w:rPr>
          <w:rFonts w:ascii="Arial" w:eastAsia="Arial" w:hAnsi="Arial" w:cs="Arial"/>
        </w:rPr>
        <w:t xml:space="preserve">lear and </w:t>
      </w:r>
      <w:r>
        <w:rPr>
          <w:rFonts w:ascii="Arial" w:eastAsia="Arial" w:hAnsi="Arial" w:cs="Arial"/>
        </w:rPr>
        <w:t>e</w:t>
      </w:r>
      <w:r w:rsidRPr="00723D4E">
        <w:rPr>
          <w:rFonts w:ascii="Arial" w:eastAsia="Arial" w:hAnsi="Arial" w:cs="Arial"/>
        </w:rPr>
        <w:t xml:space="preserve">ffective </w:t>
      </w:r>
      <w:r>
        <w:rPr>
          <w:rFonts w:ascii="Arial" w:eastAsia="Arial" w:hAnsi="Arial" w:cs="Arial"/>
        </w:rPr>
        <w:t>s</w:t>
      </w:r>
      <w:r w:rsidRPr="00723D4E">
        <w:rPr>
          <w:rFonts w:ascii="Arial" w:eastAsia="Arial" w:hAnsi="Arial" w:cs="Arial"/>
        </w:rPr>
        <w:t xml:space="preserve">cientific </w:t>
      </w:r>
      <w:r>
        <w:rPr>
          <w:rFonts w:ascii="Arial" w:eastAsia="Arial" w:hAnsi="Arial" w:cs="Arial"/>
        </w:rPr>
        <w:t>w</w:t>
      </w:r>
      <w:r w:rsidRPr="00723D4E">
        <w:rPr>
          <w:rFonts w:ascii="Arial" w:eastAsia="Arial" w:hAnsi="Arial" w:cs="Arial"/>
        </w:rPr>
        <w:t xml:space="preserve">riting </w:t>
      </w:r>
      <w:r>
        <w:rPr>
          <w:rFonts w:ascii="Arial" w:eastAsia="Arial" w:hAnsi="Arial" w:cs="Arial"/>
        </w:rPr>
        <w:t>through the c</w:t>
      </w:r>
      <w:r w:rsidRPr="00723D4E">
        <w:rPr>
          <w:rFonts w:ascii="Arial" w:eastAsia="Arial" w:hAnsi="Arial" w:cs="Arial"/>
        </w:rPr>
        <w:t>onstruct</w:t>
      </w:r>
      <w:r>
        <w:rPr>
          <w:rFonts w:ascii="Arial" w:eastAsia="Arial" w:hAnsi="Arial" w:cs="Arial"/>
        </w:rPr>
        <w:t>ion of</w:t>
      </w:r>
      <w:r w:rsidRPr="00723D4E">
        <w:rPr>
          <w:rFonts w:ascii="Arial" w:eastAsia="Arial" w:hAnsi="Arial" w:cs="Arial"/>
        </w:rPr>
        <w:t xml:space="preserve"> </w:t>
      </w:r>
      <w:r>
        <w:rPr>
          <w:rFonts w:ascii="Arial" w:eastAsia="Arial" w:hAnsi="Arial" w:cs="Arial"/>
        </w:rPr>
        <w:t xml:space="preserve">an </w:t>
      </w:r>
      <w:r w:rsidRPr="00723D4E">
        <w:rPr>
          <w:rFonts w:ascii="Arial" w:eastAsia="Arial" w:hAnsi="Arial" w:cs="Arial"/>
        </w:rPr>
        <w:t>abstract, research proposal, and review article using appropriate academic style.</w:t>
      </w:r>
    </w:p>
    <w:p w14:paraId="0189DD51" w14:textId="7710ECD5" w:rsidR="00723D4E" w:rsidRPr="00723D4E" w:rsidRDefault="00723D4E" w:rsidP="00723D4E">
      <w:pPr>
        <w:pStyle w:val="ListParagraph"/>
        <w:numPr>
          <w:ilvl w:val="0"/>
          <w:numId w:val="10"/>
        </w:numPr>
        <w:shd w:val="clear" w:color="auto" w:fill="FFFFFF" w:themeFill="background1"/>
        <w:rPr>
          <w:rFonts w:ascii="Arial" w:eastAsia="Arial" w:hAnsi="Arial" w:cs="Arial"/>
        </w:rPr>
      </w:pPr>
      <w:r w:rsidRPr="00723D4E">
        <w:rPr>
          <w:rFonts w:ascii="Arial" w:eastAsia="Arial" w:hAnsi="Arial" w:cs="Arial"/>
        </w:rPr>
        <w:t xml:space="preserve">Communicate </w:t>
      </w:r>
      <w:r>
        <w:rPr>
          <w:rFonts w:ascii="Arial" w:eastAsia="Arial" w:hAnsi="Arial" w:cs="Arial"/>
        </w:rPr>
        <w:t>s</w:t>
      </w:r>
      <w:r w:rsidRPr="00723D4E">
        <w:rPr>
          <w:rFonts w:ascii="Arial" w:eastAsia="Arial" w:hAnsi="Arial" w:cs="Arial"/>
        </w:rPr>
        <w:t xml:space="preserve">cience to </w:t>
      </w:r>
      <w:r>
        <w:rPr>
          <w:rFonts w:ascii="Arial" w:eastAsia="Arial" w:hAnsi="Arial" w:cs="Arial"/>
        </w:rPr>
        <w:t>d</w:t>
      </w:r>
      <w:r w:rsidRPr="00723D4E">
        <w:rPr>
          <w:rFonts w:ascii="Arial" w:eastAsia="Arial" w:hAnsi="Arial" w:cs="Arial"/>
        </w:rPr>
        <w:t xml:space="preserve">iverse </w:t>
      </w:r>
      <w:r>
        <w:rPr>
          <w:rFonts w:ascii="Arial" w:eastAsia="Arial" w:hAnsi="Arial" w:cs="Arial"/>
        </w:rPr>
        <w:t>a</w:t>
      </w:r>
      <w:r w:rsidRPr="00723D4E">
        <w:rPr>
          <w:rFonts w:ascii="Arial" w:eastAsia="Arial" w:hAnsi="Arial" w:cs="Arial"/>
        </w:rPr>
        <w:t xml:space="preserve">udiences </w:t>
      </w:r>
      <w:r>
        <w:rPr>
          <w:rFonts w:ascii="Arial" w:eastAsia="Arial" w:hAnsi="Arial" w:cs="Arial"/>
        </w:rPr>
        <w:t>through</w:t>
      </w:r>
      <w:r w:rsidRPr="00723D4E">
        <w:rPr>
          <w:rFonts w:ascii="Arial" w:eastAsia="Arial" w:hAnsi="Arial" w:cs="Arial"/>
        </w:rPr>
        <w:t xml:space="preserve"> scientific findings to professional peer</w:t>
      </w:r>
      <w:r>
        <w:rPr>
          <w:rFonts w:ascii="Arial" w:eastAsia="Arial" w:hAnsi="Arial" w:cs="Arial"/>
        </w:rPr>
        <w:t xml:space="preserve"> </w:t>
      </w:r>
      <w:r w:rsidRPr="00723D4E">
        <w:rPr>
          <w:rFonts w:ascii="Arial" w:eastAsia="Arial" w:hAnsi="Arial" w:cs="Arial"/>
        </w:rPr>
        <w:t>and the public.</w:t>
      </w:r>
    </w:p>
    <w:p w14:paraId="20FC1DF5" w14:textId="133FCFF6" w:rsidR="00723D4E" w:rsidRPr="00723D4E" w:rsidRDefault="00723D4E" w:rsidP="00723D4E">
      <w:pPr>
        <w:numPr>
          <w:ilvl w:val="0"/>
          <w:numId w:val="10"/>
        </w:numPr>
        <w:shd w:val="clear" w:color="auto" w:fill="FFFFFF" w:themeFill="background1"/>
        <w:rPr>
          <w:rFonts w:ascii="Arial" w:eastAsia="Arial" w:hAnsi="Arial" w:cs="Arial"/>
        </w:rPr>
      </w:pPr>
      <w:r w:rsidRPr="00723D4E">
        <w:rPr>
          <w:rFonts w:ascii="Arial" w:eastAsia="Arial" w:hAnsi="Arial" w:cs="Arial"/>
        </w:rPr>
        <w:t xml:space="preserve">Master </w:t>
      </w:r>
      <w:r>
        <w:rPr>
          <w:rFonts w:ascii="Arial" w:eastAsia="Arial" w:hAnsi="Arial" w:cs="Arial"/>
        </w:rPr>
        <w:t>c</w:t>
      </w:r>
      <w:r w:rsidRPr="00723D4E">
        <w:rPr>
          <w:rFonts w:ascii="Arial" w:eastAsia="Arial" w:hAnsi="Arial" w:cs="Arial"/>
        </w:rPr>
        <w:t xml:space="preserve">itation and </w:t>
      </w:r>
      <w:r>
        <w:rPr>
          <w:rFonts w:ascii="Arial" w:eastAsia="Arial" w:hAnsi="Arial" w:cs="Arial"/>
        </w:rPr>
        <w:t>e</w:t>
      </w:r>
      <w:r w:rsidRPr="00723D4E">
        <w:rPr>
          <w:rFonts w:ascii="Arial" w:eastAsia="Arial" w:hAnsi="Arial" w:cs="Arial"/>
        </w:rPr>
        <w:t xml:space="preserve">thical </w:t>
      </w:r>
      <w:r>
        <w:rPr>
          <w:rFonts w:ascii="Arial" w:eastAsia="Arial" w:hAnsi="Arial" w:cs="Arial"/>
        </w:rPr>
        <w:t>r</w:t>
      </w:r>
      <w:r w:rsidRPr="00723D4E">
        <w:rPr>
          <w:rFonts w:ascii="Arial" w:eastAsia="Arial" w:hAnsi="Arial" w:cs="Arial"/>
        </w:rPr>
        <w:t xml:space="preserve">esearch </w:t>
      </w:r>
      <w:r>
        <w:rPr>
          <w:rFonts w:ascii="Arial" w:eastAsia="Arial" w:hAnsi="Arial" w:cs="Arial"/>
        </w:rPr>
        <w:t>p</w:t>
      </w:r>
      <w:r w:rsidRPr="00723D4E">
        <w:rPr>
          <w:rFonts w:ascii="Arial" w:eastAsia="Arial" w:hAnsi="Arial" w:cs="Arial"/>
        </w:rPr>
        <w:t xml:space="preserve">ractices </w:t>
      </w:r>
      <w:r>
        <w:rPr>
          <w:rFonts w:ascii="Arial" w:eastAsia="Arial" w:hAnsi="Arial" w:cs="Arial"/>
        </w:rPr>
        <w:t>by u</w:t>
      </w:r>
      <w:r w:rsidRPr="00723D4E">
        <w:rPr>
          <w:rFonts w:ascii="Arial" w:eastAsia="Arial" w:hAnsi="Arial" w:cs="Arial"/>
        </w:rPr>
        <w:t>nderstand</w:t>
      </w:r>
      <w:r>
        <w:rPr>
          <w:rFonts w:ascii="Arial" w:eastAsia="Arial" w:hAnsi="Arial" w:cs="Arial"/>
        </w:rPr>
        <w:t>ing</w:t>
      </w:r>
      <w:r w:rsidRPr="00723D4E">
        <w:rPr>
          <w:rFonts w:ascii="Arial" w:eastAsia="Arial" w:hAnsi="Arial" w:cs="Arial"/>
        </w:rPr>
        <w:t xml:space="preserve"> plagiarism, </w:t>
      </w:r>
      <w:r>
        <w:rPr>
          <w:rFonts w:ascii="Arial" w:eastAsia="Arial" w:hAnsi="Arial" w:cs="Arial"/>
        </w:rPr>
        <w:t xml:space="preserve">implementing </w:t>
      </w:r>
      <w:r w:rsidRPr="00723D4E">
        <w:rPr>
          <w:rFonts w:ascii="Arial" w:eastAsia="Arial" w:hAnsi="Arial" w:cs="Arial"/>
        </w:rPr>
        <w:t xml:space="preserve">proper citation methods, and </w:t>
      </w:r>
      <w:r>
        <w:rPr>
          <w:rFonts w:ascii="Arial" w:eastAsia="Arial" w:hAnsi="Arial" w:cs="Arial"/>
        </w:rPr>
        <w:t xml:space="preserve">incorporating </w:t>
      </w:r>
      <w:r w:rsidRPr="00723D4E">
        <w:rPr>
          <w:rFonts w:ascii="Arial" w:eastAsia="Arial" w:hAnsi="Arial" w:cs="Arial"/>
        </w:rPr>
        <w:t>ethical considerations in research dissemination.</w:t>
      </w:r>
    </w:p>
    <w:p w14:paraId="0315F5F5" w14:textId="12EF172E" w:rsidR="00723D4E" w:rsidRPr="00723D4E" w:rsidRDefault="00723D4E" w:rsidP="00723D4E">
      <w:pPr>
        <w:numPr>
          <w:ilvl w:val="0"/>
          <w:numId w:val="10"/>
        </w:numPr>
        <w:shd w:val="clear" w:color="auto" w:fill="FFFFFF" w:themeFill="background1"/>
        <w:rPr>
          <w:rFonts w:ascii="Arial" w:eastAsia="Arial" w:hAnsi="Arial" w:cs="Arial"/>
        </w:rPr>
      </w:pPr>
      <w:r w:rsidRPr="00723D4E">
        <w:rPr>
          <w:rFonts w:ascii="Arial" w:eastAsia="Arial" w:hAnsi="Arial" w:cs="Arial"/>
        </w:rPr>
        <w:t xml:space="preserve">Navigate </w:t>
      </w:r>
      <w:r>
        <w:rPr>
          <w:rFonts w:ascii="Arial" w:eastAsia="Arial" w:hAnsi="Arial" w:cs="Arial"/>
        </w:rPr>
        <w:t>d</w:t>
      </w:r>
      <w:r w:rsidRPr="00723D4E">
        <w:rPr>
          <w:rFonts w:ascii="Arial" w:eastAsia="Arial" w:hAnsi="Arial" w:cs="Arial"/>
        </w:rPr>
        <w:t xml:space="preserve">igital </w:t>
      </w:r>
      <w:r>
        <w:rPr>
          <w:rFonts w:ascii="Arial" w:eastAsia="Arial" w:hAnsi="Arial" w:cs="Arial"/>
        </w:rPr>
        <w:t>s</w:t>
      </w:r>
      <w:r w:rsidRPr="00723D4E">
        <w:rPr>
          <w:rFonts w:ascii="Arial" w:eastAsia="Arial" w:hAnsi="Arial" w:cs="Arial"/>
        </w:rPr>
        <w:t xml:space="preserve">cientific </w:t>
      </w:r>
      <w:r>
        <w:rPr>
          <w:rFonts w:ascii="Arial" w:eastAsia="Arial" w:hAnsi="Arial" w:cs="Arial"/>
        </w:rPr>
        <w:t>c</w:t>
      </w:r>
      <w:r w:rsidRPr="00723D4E">
        <w:rPr>
          <w:rFonts w:ascii="Arial" w:eastAsia="Arial" w:hAnsi="Arial" w:cs="Arial"/>
        </w:rPr>
        <w:t xml:space="preserve">ommunication </w:t>
      </w:r>
      <w:r>
        <w:rPr>
          <w:rFonts w:ascii="Arial" w:eastAsia="Arial" w:hAnsi="Arial" w:cs="Arial"/>
        </w:rPr>
        <w:t>through the utilization of</w:t>
      </w:r>
      <w:r w:rsidRPr="00723D4E">
        <w:rPr>
          <w:rFonts w:ascii="Arial" w:eastAsia="Arial" w:hAnsi="Arial" w:cs="Arial"/>
        </w:rPr>
        <w:t xml:space="preserve"> academic databases, preprint repositories, and digital tools for effective literature searches and publication.</w:t>
      </w:r>
    </w:p>
    <w:p w14:paraId="7C896E96" w14:textId="11DFD1FB" w:rsidR="00723D4E" w:rsidRPr="00723D4E" w:rsidRDefault="00723D4E" w:rsidP="00723D4E">
      <w:pPr>
        <w:numPr>
          <w:ilvl w:val="0"/>
          <w:numId w:val="10"/>
        </w:numPr>
        <w:shd w:val="clear" w:color="auto" w:fill="FFFFFF" w:themeFill="background1"/>
        <w:rPr>
          <w:rFonts w:ascii="Arial" w:eastAsia="Arial" w:hAnsi="Arial" w:cs="Arial"/>
        </w:rPr>
      </w:pPr>
      <w:r w:rsidRPr="00723D4E">
        <w:rPr>
          <w:rFonts w:ascii="Arial" w:eastAsia="Arial" w:hAnsi="Arial" w:cs="Arial"/>
        </w:rPr>
        <w:t xml:space="preserve">Prepare </w:t>
      </w:r>
      <w:r>
        <w:rPr>
          <w:rFonts w:ascii="Arial" w:eastAsia="Arial" w:hAnsi="Arial" w:cs="Arial"/>
        </w:rPr>
        <w:t>a g</w:t>
      </w:r>
      <w:r w:rsidRPr="00723D4E">
        <w:rPr>
          <w:rFonts w:ascii="Arial" w:eastAsia="Arial" w:hAnsi="Arial" w:cs="Arial"/>
        </w:rPr>
        <w:t xml:space="preserve">rant </w:t>
      </w:r>
      <w:r>
        <w:rPr>
          <w:rFonts w:ascii="Arial" w:eastAsia="Arial" w:hAnsi="Arial" w:cs="Arial"/>
        </w:rPr>
        <w:t>p</w:t>
      </w:r>
      <w:r w:rsidRPr="00723D4E">
        <w:rPr>
          <w:rFonts w:ascii="Arial" w:eastAsia="Arial" w:hAnsi="Arial" w:cs="Arial"/>
        </w:rPr>
        <w:t xml:space="preserve">roposal </w:t>
      </w:r>
      <w:r>
        <w:rPr>
          <w:rFonts w:ascii="Arial" w:eastAsia="Arial" w:hAnsi="Arial" w:cs="Arial"/>
        </w:rPr>
        <w:t>by u</w:t>
      </w:r>
      <w:r w:rsidRPr="00723D4E">
        <w:rPr>
          <w:rFonts w:ascii="Arial" w:eastAsia="Arial" w:hAnsi="Arial" w:cs="Arial"/>
        </w:rPr>
        <w:t>nderstand</w:t>
      </w:r>
      <w:r>
        <w:rPr>
          <w:rFonts w:ascii="Arial" w:eastAsia="Arial" w:hAnsi="Arial" w:cs="Arial"/>
        </w:rPr>
        <w:t>ing</w:t>
      </w:r>
      <w:r w:rsidRPr="00723D4E">
        <w:rPr>
          <w:rFonts w:ascii="Arial" w:eastAsia="Arial" w:hAnsi="Arial" w:cs="Arial"/>
        </w:rPr>
        <w:t xml:space="preserve"> grant structures, identify funding sources, and draft compelling funding applications.</w:t>
      </w:r>
    </w:p>
    <w:p w14:paraId="3F6469FE" w14:textId="7E646BAF" w:rsidR="00723D4E" w:rsidRPr="00723D4E" w:rsidRDefault="00723D4E" w:rsidP="00723D4E">
      <w:pPr>
        <w:numPr>
          <w:ilvl w:val="0"/>
          <w:numId w:val="10"/>
        </w:numPr>
        <w:shd w:val="clear" w:color="auto" w:fill="FFFFFF" w:themeFill="background1"/>
        <w:rPr>
          <w:rFonts w:ascii="Arial" w:eastAsia="Arial" w:hAnsi="Arial" w:cs="Arial"/>
        </w:rPr>
      </w:pPr>
      <w:r w:rsidRPr="00723D4E">
        <w:rPr>
          <w:rFonts w:ascii="Arial" w:eastAsia="Arial" w:hAnsi="Arial" w:cs="Arial"/>
        </w:rPr>
        <w:t xml:space="preserve">Engage in </w:t>
      </w:r>
      <w:r>
        <w:rPr>
          <w:rFonts w:ascii="Arial" w:eastAsia="Arial" w:hAnsi="Arial" w:cs="Arial"/>
        </w:rPr>
        <w:t>p</w:t>
      </w:r>
      <w:r w:rsidRPr="00723D4E">
        <w:rPr>
          <w:rFonts w:ascii="Arial" w:eastAsia="Arial" w:hAnsi="Arial" w:cs="Arial"/>
        </w:rPr>
        <w:t xml:space="preserve">eer </w:t>
      </w:r>
      <w:r>
        <w:rPr>
          <w:rFonts w:ascii="Arial" w:eastAsia="Arial" w:hAnsi="Arial" w:cs="Arial"/>
        </w:rPr>
        <w:t>r</w:t>
      </w:r>
      <w:r w:rsidRPr="00723D4E">
        <w:rPr>
          <w:rFonts w:ascii="Arial" w:eastAsia="Arial" w:hAnsi="Arial" w:cs="Arial"/>
        </w:rPr>
        <w:t xml:space="preserve">eview and </w:t>
      </w:r>
      <w:r>
        <w:rPr>
          <w:rFonts w:ascii="Arial" w:eastAsia="Arial" w:hAnsi="Arial" w:cs="Arial"/>
        </w:rPr>
        <w:t>c</w:t>
      </w:r>
      <w:r w:rsidRPr="00723D4E">
        <w:rPr>
          <w:rFonts w:ascii="Arial" w:eastAsia="Arial" w:hAnsi="Arial" w:cs="Arial"/>
        </w:rPr>
        <w:t xml:space="preserve">onstructive </w:t>
      </w:r>
      <w:r>
        <w:rPr>
          <w:rFonts w:ascii="Arial" w:eastAsia="Arial" w:hAnsi="Arial" w:cs="Arial"/>
        </w:rPr>
        <w:t>c</w:t>
      </w:r>
      <w:r w:rsidRPr="00723D4E">
        <w:rPr>
          <w:rFonts w:ascii="Arial" w:eastAsia="Arial" w:hAnsi="Arial" w:cs="Arial"/>
        </w:rPr>
        <w:t xml:space="preserve">riticism </w:t>
      </w:r>
      <w:r>
        <w:rPr>
          <w:rFonts w:ascii="Arial" w:eastAsia="Arial" w:hAnsi="Arial" w:cs="Arial"/>
        </w:rPr>
        <w:t>by p</w:t>
      </w:r>
      <w:r w:rsidRPr="00723D4E">
        <w:rPr>
          <w:rFonts w:ascii="Arial" w:eastAsia="Arial" w:hAnsi="Arial" w:cs="Arial"/>
        </w:rPr>
        <w:t>articipat</w:t>
      </w:r>
      <w:r>
        <w:rPr>
          <w:rFonts w:ascii="Arial" w:eastAsia="Arial" w:hAnsi="Arial" w:cs="Arial"/>
        </w:rPr>
        <w:t>ing</w:t>
      </w:r>
      <w:r w:rsidRPr="00723D4E">
        <w:rPr>
          <w:rFonts w:ascii="Arial" w:eastAsia="Arial" w:hAnsi="Arial" w:cs="Arial"/>
        </w:rPr>
        <w:t xml:space="preserve"> in academic review processes to provide and receive constructive feedback on scientific writing.</w:t>
      </w:r>
    </w:p>
    <w:p w14:paraId="0A4300E1" w14:textId="4424C6EF" w:rsidR="00723D4E" w:rsidRPr="00723D4E" w:rsidRDefault="00723D4E" w:rsidP="00723D4E">
      <w:pPr>
        <w:numPr>
          <w:ilvl w:val="0"/>
          <w:numId w:val="10"/>
        </w:numPr>
        <w:shd w:val="clear" w:color="auto" w:fill="FFFFFF" w:themeFill="background1"/>
        <w:rPr>
          <w:rFonts w:ascii="Arial" w:eastAsia="Arial" w:hAnsi="Arial" w:cs="Arial"/>
        </w:rPr>
      </w:pPr>
      <w:r w:rsidRPr="00723D4E">
        <w:rPr>
          <w:rFonts w:ascii="Arial" w:eastAsia="Arial" w:hAnsi="Arial" w:cs="Arial"/>
        </w:rPr>
        <w:t xml:space="preserve">Effectively </w:t>
      </w:r>
      <w:r>
        <w:rPr>
          <w:rFonts w:ascii="Arial" w:eastAsia="Arial" w:hAnsi="Arial" w:cs="Arial"/>
        </w:rPr>
        <w:t>p</w:t>
      </w:r>
      <w:r w:rsidRPr="00723D4E">
        <w:rPr>
          <w:rFonts w:ascii="Arial" w:eastAsia="Arial" w:hAnsi="Arial" w:cs="Arial"/>
        </w:rPr>
        <w:t xml:space="preserve">resent </w:t>
      </w:r>
      <w:r>
        <w:rPr>
          <w:rFonts w:ascii="Arial" w:eastAsia="Arial" w:hAnsi="Arial" w:cs="Arial"/>
        </w:rPr>
        <w:t>r</w:t>
      </w:r>
      <w:r w:rsidRPr="00723D4E">
        <w:rPr>
          <w:rFonts w:ascii="Arial" w:eastAsia="Arial" w:hAnsi="Arial" w:cs="Arial"/>
        </w:rPr>
        <w:t xml:space="preserve">esearch </w:t>
      </w:r>
      <w:r>
        <w:rPr>
          <w:rFonts w:ascii="Arial" w:eastAsia="Arial" w:hAnsi="Arial" w:cs="Arial"/>
        </w:rPr>
        <w:t>f</w:t>
      </w:r>
      <w:r w:rsidRPr="00723D4E">
        <w:rPr>
          <w:rFonts w:ascii="Arial" w:eastAsia="Arial" w:hAnsi="Arial" w:cs="Arial"/>
        </w:rPr>
        <w:t xml:space="preserve">indings </w:t>
      </w:r>
      <w:r>
        <w:rPr>
          <w:rFonts w:ascii="Arial" w:eastAsia="Arial" w:hAnsi="Arial" w:cs="Arial"/>
        </w:rPr>
        <w:t>through the development of</w:t>
      </w:r>
      <w:r w:rsidRPr="00723D4E">
        <w:rPr>
          <w:rFonts w:ascii="Arial" w:eastAsia="Arial" w:hAnsi="Arial" w:cs="Arial"/>
        </w:rPr>
        <w:t xml:space="preserve"> skills in oral presentations, lightning talks, and poster design.</w:t>
      </w:r>
    </w:p>
    <w:p w14:paraId="5D10F83C" w14:textId="1A4329AB" w:rsidR="00D9467E" w:rsidRPr="00723D4E" w:rsidRDefault="00723D4E" w:rsidP="65D12E8F">
      <w:pPr>
        <w:numPr>
          <w:ilvl w:val="0"/>
          <w:numId w:val="10"/>
        </w:numPr>
        <w:shd w:val="clear" w:color="auto" w:fill="FFFFFF" w:themeFill="background1"/>
        <w:rPr>
          <w:rFonts w:ascii="Arial" w:eastAsia="Arial" w:hAnsi="Arial" w:cs="Arial"/>
        </w:rPr>
      </w:pPr>
      <w:r w:rsidRPr="00723D4E">
        <w:rPr>
          <w:rFonts w:ascii="Arial" w:eastAsia="Arial" w:hAnsi="Arial" w:cs="Arial"/>
        </w:rPr>
        <w:t xml:space="preserve">Analyze and </w:t>
      </w:r>
      <w:r>
        <w:rPr>
          <w:rFonts w:ascii="Arial" w:eastAsia="Arial" w:hAnsi="Arial" w:cs="Arial"/>
        </w:rPr>
        <w:t>d</w:t>
      </w:r>
      <w:r w:rsidRPr="00723D4E">
        <w:rPr>
          <w:rFonts w:ascii="Arial" w:eastAsia="Arial" w:hAnsi="Arial" w:cs="Arial"/>
        </w:rPr>
        <w:t xml:space="preserve">iscuss </w:t>
      </w:r>
      <w:r>
        <w:rPr>
          <w:rFonts w:ascii="Arial" w:eastAsia="Arial" w:hAnsi="Arial" w:cs="Arial"/>
        </w:rPr>
        <w:t>c</w:t>
      </w:r>
      <w:r w:rsidRPr="00723D4E">
        <w:rPr>
          <w:rFonts w:ascii="Arial" w:eastAsia="Arial" w:hAnsi="Arial" w:cs="Arial"/>
        </w:rPr>
        <w:t xml:space="preserve">ontemporary </w:t>
      </w:r>
      <w:r>
        <w:rPr>
          <w:rFonts w:ascii="Arial" w:eastAsia="Arial" w:hAnsi="Arial" w:cs="Arial"/>
        </w:rPr>
        <w:t>b</w:t>
      </w:r>
      <w:r w:rsidRPr="00723D4E">
        <w:rPr>
          <w:rFonts w:ascii="Arial" w:eastAsia="Arial" w:hAnsi="Arial" w:cs="Arial"/>
        </w:rPr>
        <w:t xml:space="preserve">iological </w:t>
      </w:r>
      <w:r>
        <w:rPr>
          <w:rFonts w:ascii="Arial" w:eastAsia="Arial" w:hAnsi="Arial" w:cs="Arial"/>
        </w:rPr>
        <w:t>r</w:t>
      </w:r>
      <w:r w:rsidRPr="00723D4E">
        <w:rPr>
          <w:rFonts w:ascii="Arial" w:eastAsia="Arial" w:hAnsi="Arial" w:cs="Arial"/>
        </w:rPr>
        <w:t xml:space="preserve">esearch </w:t>
      </w:r>
      <w:r>
        <w:rPr>
          <w:rFonts w:ascii="Arial" w:eastAsia="Arial" w:hAnsi="Arial" w:cs="Arial"/>
        </w:rPr>
        <w:t>by</w:t>
      </w:r>
      <w:r w:rsidRPr="00723D4E">
        <w:rPr>
          <w:rFonts w:ascii="Arial" w:eastAsia="Arial" w:hAnsi="Arial" w:cs="Arial"/>
        </w:rPr>
        <w:t xml:space="preserve"> </w:t>
      </w:r>
      <w:r>
        <w:rPr>
          <w:rFonts w:ascii="Arial" w:eastAsia="Arial" w:hAnsi="Arial" w:cs="Arial"/>
        </w:rPr>
        <w:t>c</w:t>
      </w:r>
      <w:r w:rsidRPr="00723D4E">
        <w:rPr>
          <w:rFonts w:ascii="Arial" w:eastAsia="Arial" w:hAnsi="Arial" w:cs="Arial"/>
        </w:rPr>
        <w:t>ritically evaluat</w:t>
      </w:r>
      <w:r>
        <w:rPr>
          <w:rFonts w:ascii="Arial" w:eastAsia="Arial" w:hAnsi="Arial" w:cs="Arial"/>
        </w:rPr>
        <w:t>ing</w:t>
      </w:r>
      <w:r w:rsidRPr="00723D4E">
        <w:rPr>
          <w:rFonts w:ascii="Arial" w:eastAsia="Arial" w:hAnsi="Arial" w:cs="Arial"/>
        </w:rPr>
        <w:t xml:space="preserve"> recent research topics, present</w:t>
      </w:r>
      <w:r>
        <w:rPr>
          <w:rFonts w:ascii="Arial" w:eastAsia="Arial" w:hAnsi="Arial" w:cs="Arial"/>
        </w:rPr>
        <w:t>ing</w:t>
      </w:r>
      <w:r w:rsidRPr="00723D4E">
        <w:rPr>
          <w:rFonts w:ascii="Arial" w:eastAsia="Arial" w:hAnsi="Arial" w:cs="Arial"/>
        </w:rPr>
        <w:t xml:space="preserve"> findings, and engag</w:t>
      </w:r>
      <w:r>
        <w:rPr>
          <w:rFonts w:ascii="Arial" w:eastAsia="Arial" w:hAnsi="Arial" w:cs="Arial"/>
        </w:rPr>
        <w:t>ing</w:t>
      </w:r>
      <w:r w:rsidRPr="00723D4E">
        <w:rPr>
          <w:rFonts w:ascii="Arial" w:eastAsia="Arial" w:hAnsi="Arial" w:cs="Arial"/>
        </w:rPr>
        <w:t xml:space="preserve"> in open-ended discussions.</w:t>
      </w:r>
    </w:p>
    <w:p w14:paraId="7140E247" w14:textId="77777777" w:rsidR="006D6235" w:rsidRDefault="006D6235" w:rsidP="65D12E8F">
      <w:pPr>
        <w:shd w:val="clear" w:color="auto" w:fill="FFFFFF" w:themeFill="background1"/>
        <w:rPr>
          <w:rFonts w:ascii="Arial" w:eastAsia="Arial" w:hAnsi="Arial" w:cs="Arial"/>
          <w:b/>
          <w:bCs/>
        </w:rPr>
      </w:pPr>
    </w:p>
    <w:p w14:paraId="365FD909" w14:textId="3CFAC9E6"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b/>
          <w:bCs/>
        </w:rPr>
        <w:t>Recommended Text and Materials</w:t>
      </w:r>
    </w:p>
    <w:p w14:paraId="3792C8EE" w14:textId="38555716" w:rsidR="00D9467E" w:rsidRDefault="00D9467E" w:rsidP="65D12E8F">
      <w:pPr>
        <w:shd w:val="clear" w:color="auto" w:fill="FFFFFF" w:themeFill="background1"/>
        <w:rPr>
          <w:rFonts w:ascii="Arial" w:eastAsia="Arial" w:hAnsi="Arial" w:cs="Arial"/>
        </w:rPr>
      </w:pPr>
      <w:r w:rsidRPr="65D12E8F">
        <w:rPr>
          <w:rFonts w:ascii="Arial" w:eastAsia="Arial" w:hAnsi="Arial" w:cs="Arial"/>
          <w:b/>
          <w:bCs/>
        </w:rPr>
        <w:t>Recommended Text:</w:t>
      </w:r>
      <w:r w:rsidRPr="65D12E8F">
        <w:rPr>
          <w:rFonts w:ascii="Arial" w:eastAsia="Arial" w:hAnsi="Arial" w:cs="Arial"/>
        </w:rPr>
        <w:t> </w:t>
      </w:r>
      <w:r w:rsidR="006D6235">
        <w:rPr>
          <w:rFonts w:ascii="Arial" w:eastAsia="Arial" w:hAnsi="Arial" w:cs="Arial"/>
        </w:rPr>
        <w:t xml:space="preserve">(1) </w:t>
      </w:r>
      <w:r w:rsidRPr="65D12E8F">
        <w:rPr>
          <w:rFonts w:ascii="Arial" w:eastAsia="Arial" w:hAnsi="Arial" w:cs="Arial"/>
        </w:rPr>
        <w:t xml:space="preserve">Hoffman, Angelika H. </w:t>
      </w:r>
      <w:r w:rsidR="00576D27">
        <w:rPr>
          <w:rFonts w:ascii="Arial" w:eastAsia="Arial" w:hAnsi="Arial" w:cs="Arial"/>
        </w:rPr>
        <w:t>Scientific Writing and Communication</w:t>
      </w:r>
      <w:r w:rsidRPr="65D12E8F">
        <w:rPr>
          <w:rFonts w:ascii="Arial" w:eastAsia="Arial" w:hAnsi="Arial" w:cs="Arial"/>
        </w:rPr>
        <w:t>. F</w:t>
      </w:r>
      <w:r w:rsidR="00576D27">
        <w:rPr>
          <w:rFonts w:ascii="Arial" w:eastAsia="Arial" w:hAnsi="Arial" w:cs="Arial"/>
        </w:rPr>
        <w:t xml:space="preserve">ifth </w:t>
      </w:r>
      <w:r w:rsidRPr="65D12E8F">
        <w:rPr>
          <w:rFonts w:ascii="Arial" w:eastAsia="Arial" w:hAnsi="Arial" w:cs="Arial"/>
        </w:rPr>
        <w:t>Edition. 202</w:t>
      </w:r>
      <w:r w:rsidR="00576D27">
        <w:rPr>
          <w:rFonts w:ascii="Arial" w:eastAsia="Arial" w:hAnsi="Arial" w:cs="Arial"/>
        </w:rPr>
        <w:t>2</w:t>
      </w:r>
      <w:r w:rsidRPr="65D12E8F">
        <w:rPr>
          <w:rFonts w:ascii="Arial" w:eastAsia="Arial" w:hAnsi="Arial" w:cs="Arial"/>
        </w:rPr>
        <w:t xml:space="preserve">. ISBN: </w:t>
      </w:r>
      <w:r w:rsidR="00576D27">
        <w:rPr>
          <w:rFonts w:ascii="Arial" w:eastAsia="Arial" w:hAnsi="Arial" w:cs="Arial"/>
        </w:rPr>
        <w:t>9780197613795</w:t>
      </w:r>
      <w:r w:rsidRPr="65D12E8F">
        <w:rPr>
          <w:rFonts w:ascii="Arial" w:eastAsia="Arial" w:hAnsi="Arial" w:cs="Arial"/>
        </w:rPr>
        <w:t>.</w:t>
      </w:r>
      <w:r w:rsidR="006D6235">
        <w:rPr>
          <w:rFonts w:ascii="Arial" w:eastAsia="Arial" w:hAnsi="Arial" w:cs="Arial"/>
        </w:rPr>
        <w:t xml:space="preserve"> </w:t>
      </w:r>
    </w:p>
    <w:p w14:paraId="10FC18E2" w14:textId="77777777" w:rsidR="006D6235" w:rsidRPr="00D9467E" w:rsidRDefault="006D6235" w:rsidP="65D12E8F">
      <w:pPr>
        <w:shd w:val="clear" w:color="auto" w:fill="FFFFFF" w:themeFill="background1"/>
        <w:rPr>
          <w:rFonts w:ascii="Arial" w:eastAsia="Arial" w:hAnsi="Arial" w:cs="Arial"/>
        </w:rPr>
      </w:pPr>
    </w:p>
    <w:p w14:paraId="15333658" w14:textId="77777777"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b/>
          <w:bCs/>
        </w:rPr>
        <w:t>Required Technology</w:t>
      </w:r>
    </w:p>
    <w:p w14:paraId="68B88650" w14:textId="77777777" w:rsidR="00D9467E" w:rsidRPr="00D9467E" w:rsidRDefault="00D9467E" w:rsidP="65D12E8F">
      <w:pPr>
        <w:numPr>
          <w:ilvl w:val="0"/>
          <w:numId w:val="2"/>
        </w:numPr>
        <w:shd w:val="clear" w:color="auto" w:fill="FFFFFF" w:themeFill="background1"/>
        <w:ind w:left="1095"/>
        <w:rPr>
          <w:rFonts w:ascii="Arial" w:eastAsia="Arial" w:hAnsi="Arial" w:cs="Arial"/>
        </w:rPr>
      </w:pPr>
      <w:r w:rsidRPr="65D12E8F">
        <w:rPr>
          <w:rFonts w:ascii="Arial" w:eastAsia="Arial" w:hAnsi="Arial" w:cs="Arial"/>
        </w:rPr>
        <w:t xml:space="preserve">As an online course, access to an up-to-date computer and </w:t>
      </w:r>
      <w:proofErr w:type="gramStart"/>
      <w:r w:rsidRPr="65D12E8F">
        <w:rPr>
          <w:rFonts w:ascii="Arial" w:eastAsia="Arial" w:hAnsi="Arial" w:cs="Arial"/>
        </w:rPr>
        <w:t>Canvas</w:t>
      </w:r>
      <w:proofErr w:type="gramEnd"/>
      <w:r w:rsidRPr="65D12E8F">
        <w:rPr>
          <w:rFonts w:ascii="Arial" w:eastAsia="Arial" w:hAnsi="Arial" w:cs="Arial"/>
        </w:rPr>
        <w:t xml:space="preserve"> several times a week is required (checking in daily is encouraged).</w:t>
      </w:r>
    </w:p>
    <w:p w14:paraId="0A059BAF" w14:textId="77777777" w:rsidR="00D9467E" w:rsidRPr="00D9467E" w:rsidRDefault="00D9467E" w:rsidP="65D12E8F">
      <w:pPr>
        <w:numPr>
          <w:ilvl w:val="0"/>
          <w:numId w:val="2"/>
        </w:numPr>
        <w:shd w:val="clear" w:color="auto" w:fill="FFFFFF" w:themeFill="background1"/>
        <w:ind w:left="1095"/>
        <w:rPr>
          <w:rFonts w:ascii="Arial" w:eastAsia="Arial" w:hAnsi="Arial" w:cs="Arial"/>
        </w:rPr>
      </w:pPr>
      <w:r w:rsidRPr="65D12E8F">
        <w:rPr>
          <w:rFonts w:ascii="Arial" w:eastAsia="Arial" w:hAnsi="Arial" w:cs="Arial"/>
        </w:rPr>
        <w:t>An updated PDF reader will also be needed to read course materials.</w:t>
      </w:r>
    </w:p>
    <w:p w14:paraId="66A998F3" w14:textId="62BB29A0" w:rsidR="00324E18" w:rsidRDefault="00D9467E" w:rsidP="65D12E8F">
      <w:pPr>
        <w:numPr>
          <w:ilvl w:val="0"/>
          <w:numId w:val="2"/>
        </w:numPr>
        <w:shd w:val="clear" w:color="auto" w:fill="FFFFFF" w:themeFill="background1"/>
        <w:ind w:left="1095"/>
        <w:rPr>
          <w:rFonts w:ascii="Arial" w:eastAsia="Arial" w:hAnsi="Arial" w:cs="Arial"/>
        </w:rPr>
      </w:pPr>
      <w:r w:rsidRPr="65D12E8F">
        <w:rPr>
          <w:rFonts w:ascii="Arial" w:eastAsia="Arial" w:hAnsi="Arial" w:cs="Arial"/>
        </w:rPr>
        <w:t xml:space="preserve">You may need to use software, such as Microsoft Word </w:t>
      </w:r>
      <w:r w:rsidR="00EF338C">
        <w:rPr>
          <w:rFonts w:ascii="Arial" w:eastAsia="Arial" w:hAnsi="Arial" w:cs="Arial"/>
        </w:rPr>
        <w:t>or</w:t>
      </w:r>
      <w:r w:rsidRPr="65D12E8F">
        <w:rPr>
          <w:rFonts w:ascii="Arial" w:eastAsia="Arial" w:hAnsi="Arial" w:cs="Arial"/>
        </w:rPr>
        <w:t xml:space="preserve"> PowerPoint or another equivalent.</w:t>
      </w:r>
    </w:p>
    <w:p w14:paraId="6BF4F366" w14:textId="77777777" w:rsidR="00324E18" w:rsidRDefault="00D9467E" w:rsidP="65D12E8F">
      <w:pPr>
        <w:numPr>
          <w:ilvl w:val="0"/>
          <w:numId w:val="2"/>
        </w:numPr>
        <w:shd w:val="clear" w:color="auto" w:fill="FFFFFF" w:themeFill="background1"/>
        <w:ind w:left="1095"/>
        <w:rPr>
          <w:rFonts w:ascii="Arial" w:eastAsia="Arial" w:hAnsi="Arial" w:cs="Arial"/>
        </w:rPr>
      </w:pPr>
      <w:r w:rsidRPr="65D12E8F">
        <w:rPr>
          <w:rFonts w:ascii="Arial" w:eastAsia="Arial" w:hAnsi="Arial" w:cs="Arial"/>
        </w:rPr>
        <w:t>Microsoft365 software is available to UNK students for free download.</w:t>
      </w:r>
    </w:p>
    <w:p w14:paraId="03C605FD" w14:textId="32533FB0" w:rsidR="00324E18" w:rsidRDefault="00D9467E" w:rsidP="65D12E8F">
      <w:pPr>
        <w:numPr>
          <w:ilvl w:val="0"/>
          <w:numId w:val="2"/>
        </w:numPr>
        <w:shd w:val="clear" w:color="auto" w:fill="FFFFFF" w:themeFill="background1"/>
        <w:ind w:left="1095"/>
        <w:rPr>
          <w:rFonts w:ascii="Arial" w:eastAsia="Arial" w:hAnsi="Arial" w:cs="Arial"/>
        </w:rPr>
      </w:pPr>
      <w:r w:rsidRPr="65D12E8F">
        <w:rPr>
          <w:rFonts w:ascii="Arial" w:eastAsia="Arial" w:hAnsi="Arial" w:cs="Arial"/>
        </w:rPr>
        <w:t>Ability to use search engines (for example, </w:t>
      </w:r>
      <w:hyperlink r:id="rId6" w:tgtFrame="_blank" w:history="1">
        <w:r w:rsidRPr="65D12E8F">
          <w:rPr>
            <w:rFonts w:ascii="Arial" w:eastAsia="Arial" w:hAnsi="Arial" w:cs="Arial"/>
            <w:u w:val="single"/>
          </w:rPr>
          <w:t>Google Scholar</w:t>
        </w:r>
      </w:hyperlink>
      <w:r w:rsidRPr="65D12E8F">
        <w:rPr>
          <w:rFonts w:ascii="Arial" w:eastAsia="Arial" w:hAnsi="Arial" w:cs="Arial"/>
        </w:rPr>
        <w:t> or </w:t>
      </w:r>
      <w:hyperlink r:id="rId7" w:history="1">
        <w:r w:rsidRPr="65D12E8F">
          <w:rPr>
            <w:rFonts w:ascii="Arial" w:eastAsia="Arial" w:hAnsi="Arial" w:cs="Arial"/>
            <w:u w:val="single"/>
          </w:rPr>
          <w:t>the Calvin Library search engine</w:t>
        </w:r>
      </w:hyperlink>
      <w:r w:rsidRPr="65D12E8F">
        <w:rPr>
          <w:rFonts w:ascii="Arial" w:eastAsia="Arial" w:hAnsi="Arial" w:cs="Arial"/>
        </w:rPr>
        <w:t>) to locate scholarly works is expected of graduate students. If you are not already comfortable with this, I encourage you to reach out to me or the </w:t>
      </w:r>
      <w:hyperlink r:id="rId8" w:history="1">
        <w:r w:rsidRPr="65D12E8F">
          <w:rPr>
            <w:rFonts w:ascii="Arial" w:eastAsia="Arial" w:hAnsi="Arial" w:cs="Arial"/>
            <w:u w:val="single"/>
          </w:rPr>
          <w:t>Natural Sciences Librarian</w:t>
        </w:r>
      </w:hyperlink>
      <w:r w:rsidRPr="65D12E8F">
        <w:rPr>
          <w:rFonts w:ascii="Arial" w:eastAsia="Arial" w:hAnsi="Arial" w:cs="Arial"/>
        </w:rPr>
        <w:t> at Calvin Library for assistance.</w:t>
      </w:r>
    </w:p>
    <w:p w14:paraId="1EAE8077" w14:textId="2FD7C5A5" w:rsidR="00D9467E" w:rsidRPr="00D9467E" w:rsidRDefault="00D9467E" w:rsidP="65D12E8F">
      <w:pPr>
        <w:numPr>
          <w:ilvl w:val="0"/>
          <w:numId w:val="2"/>
        </w:numPr>
        <w:shd w:val="clear" w:color="auto" w:fill="FFFFFF" w:themeFill="background1"/>
        <w:ind w:left="1095"/>
        <w:rPr>
          <w:rFonts w:ascii="Arial" w:eastAsia="Arial" w:hAnsi="Arial" w:cs="Arial"/>
        </w:rPr>
      </w:pPr>
      <w:r w:rsidRPr="65D12E8F">
        <w:rPr>
          <w:rFonts w:ascii="Arial" w:eastAsia="Arial" w:hAnsi="Arial" w:cs="Arial"/>
        </w:rPr>
        <w:t>For issues with Canvas or other technologies associated with your university account, please contact the </w:t>
      </w:r>
      <w:hyperlink r:id="rId9">
        <w:r w:rsidRPr="65D12E8F">
          <w:rPr>
            <w:rFonts w:ascii="Arial" w:eastAsia="Arial" w:hAnsi="Arial" w:cs="Arial"/>
            <w:u w:val="single"/>
          </w:rPr>
          <w:t>University technology help desk</w:t>
        </w:r>
      </w:hyperlink>
      <w:r w:rsidRPr="65D12E8F">
        <w:rPr>
          <w:rFonts w:ascii="Arial" w:eastAsia="Arial" w:hAnsi="Arial" w:cs="Arial"/>
        </w:rPr>
        <w:t>.</w:t>
      </w:r>
    </w:p>
    <w:p w14:paraId="43A8FC82" w14:textId="77777777" w:rsidR="006D6235" w:rsidRDefault="006D6235" w:rsidP="65D12E8F">
      <w:pPr>
        <w:shd w:val="clear" w:color="auto" w:fill="FFFFFF" w:themeFill="background1"/>
        <w:rPr>
          <w:rFonts w:ascii="Arial" w:eastAsia="Arial" w:hAnsi="Arial" w:cs="Arial"/>
          <w:b/>
          <w:bCs/>
        </w:rPr>
      </w:pPr>
    </w:p>
    <w:p w14:paraId="2783166B" w14:textId="3EBF1582"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b/>
          <w:bCs/>
        </w:rPr>
        <w:t>Course Organization</w:t>
      </w:r>
    </w:p>
    <w:p w14:paraId="6AFFE1C2" w14:textId="77777777"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b/>
          <w:bCs/>
        </w:rPr>
        <w:t>Canvas</w:t>
      </w:r>
    </w:p>
    <w:p w14:paraId="7584B5FA" w14:textId="77777777"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rPr>
        <w:t>For this class we will use an online course management system called Canvas. Course information, updates, and related information, etc. will be posted here. I have also created a forum in Canvas for asking/answering questions about course information.</w:t>
      </w:r>
    </w:p>
    <w:p w14:paraId="01840C15" w14:textId="77777777" w:rsidR="00F63553" w:rsidRDefault="00F63553" w:rsidP="65D12E8F">
      <w:pPr>
        <w:shd w:val="clear" w:color="auto" w:fill="FFFFFF" w:themeFill="background1"/>
        <w:rPr>
          <w:rFonts w:ascii="Arial" w:eastAsia="Arial" w:hAnsi="Arial" w:cs="Arial"/>
          <w:b/>
          <w:bCs/>
        </w:rPr>
      </w:pPr>
    </w:p>
    <w:p w14:paraId="7F46243D" w14:textId="719F260F"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b/>
          <w:bCs/>
        </w:rPr>
        <w:t>Participation</w:t>
      </w:r>
    </w:p>
    <w:p w14:paraId="40E93212" w14:textId="77777777"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rPr>
        <w:t>The more students are engaged in a course, the more they tend to get out of it. I encourage you to spend at least a little time each day with course material or activities though I recognize this is not always possible.</w:t>
      </w:r>
    </w:p>
    <w:p w14:paraId="6B6FA008" w14:textId="77777777" w:rsidR="00F63553" w:rsidRDefault="00F63553" w:rsidP="65D12E8F">
      <w:pPr>
        <w:shd w:val="clear" w:color="auto" w:fill="FFFFFF" w:themeFill="background1"/>
        <w:rPr>
          <w:rFonts w:ascii="Arial" w:eastAsia="Arial" w:hAnsi="Arial" w:cs="Arial"/>
          <w:b/>
          <w:bCs/>
        </w:rPr>
      </w:pPr>
    </w:p>
    <w:p w14:paraId="4D32A465" w14:textId="41D03435"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b/>
          <w:bCs/>
        </w:rPr>
        <w:t>Communication</w:t>
      </w:r>
    </w:p>
    <w:p w14:paraId="2AD997F3" w14:textId="126F0CE9"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rPr>
        <w:t xml:space="preserve">Please check course announcements in Canvas frequently. This </w:t>
      </w:r>
      <w:r w:rsidR="00B17C5A">
        <w:rPr>
          <w:rFonts w:ascii="Arial" w:eastAsia="Arial" w:hAnsi="Arial" w:cs="Arial"/>
        </w:rPr>
        <w:t xml:space="preserve">is </w:t>
      </w:r>
      <w:r w:rsidRPr="65D12E8F">
        <w:rPr>
          <w:rFonts w:ascii="Arial" w:eastAsia="Arial" w:hAnsi="Arial" w:cs="Arial"/>
        </w:rPr>
        <w:t>the primary way I will communicate. Please feel free to reach out to me at any time via Canvas messages, email, or office phone. I will respond as quickly as possible, usually within 24-48 hours. Emails sent after 3 pm (CST) on Fridays will be answered by the following Monday. If sending an email or leaving a voicemail, please be sure to include BIOL 8</w:t>
      </w:r>
      <w:r w:rsidR="00E663EE">
        <w:rPr>
          <w:rFonts w:ascii="Arial" w:eastAsia="Arial" w:hAnsi="Arial" w:cs="Arial"/>
        </w:rPr>
        <w:t>48</w:t>
      </w:r>
      <w:r w:rsidRPr="65D12E8F">
        <w:rPr>
          <w:rFonts w:ascii="Arial" w:eastAsia="Arial" w:hAnsi="Arial" w:cs="Arial"/>
        </w:rPr>
        <w:t xml:space="preserve"> in the subject (email) or message (voicemail) so I can prioritize responding to it.</w:t>
      </w:r>
      <w:r w:rsidRPr="65D12E8F">
        <w:rPr>
          <w:rFonts w:ascii="Arial" w:eastAsia="Arial" w:hAnsi="Arial" w:cs="Arial"/>
          <w:b/>
          <w:bCs/>
        </w:rPr>
        <w:t> </w:t>
      </w:r>
    </w:p>
    <w:p w14:paraId="2C20670F" w14:textId="77777777" w:rsidR="00F63553" w:rsidRDefault="00F63553" w:rsidP="65D12E8F">
      <w:pPr>
        <w:shd w:val="clear" w:color="auto" w:fill="FFFFFF" w:themeFill="background1"/>
        <w:rPr>
          <w:rFonts w:ascii="Arial" w:eastAsia="Arial" w:hAnsi="Arial" w:cs="Arial"/>
          <w:b/>
          <w:bCs/>
        </w:rPr>
      </w:pPr>
    </w:p>
    <w:p w14:paraId="78A71646" w14:textId="345B42DA"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b/>
          <w:bCs/>
        </w:rPr>
        <w:t>Course Structure and Assessment</w:t>
      </w:r>
    </w:p>
    <w:p w14:paraId="3D0E62D5" w14:textId="77777777"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rPr>
        <w:t>All work is due by 11:59 PM Central Time on the date listed in Canvas and on the course schedule, unless otherwise indicated. This course consists of recorded information sessions, reading assignments, and online discussion boards. All materials for each week will be posted on Canvas. This is not a self-paced course. You will be expected to keep up with the pace of the course, and the course structure is designed to help with this. If this is your first distance class, you will find that these classes can be fast paced. Understandably, everyone in this class has several commitments other than this class. Nonetheless, as a student who has registered for this class, it is your full responsibility to ensure that you can meet the requirements and commit the needed time for this course. Students are responsible for all material covered, even for assignments that are missed. If you start to fall behind, it may be difficult to catch up. Please do not hesitate to contact me.</w:t>
      </w:r>
    </w:p>
    <w:p w14:paraId="15D492EE" w14:textId="77777777" w:rsidR="00F63553" w:rsidRDefault="00F63553" w:rsidP="65D12E8F">
      <w:pPr>
        <w:shd w:val="clear" w:color="auto" w:fill="FFFFFF" w:themeFill="background1"/>
        <w:rPr>
          <w:rFonts w:ascii="Arial" w:eastAsia="Arial" w:hAnsi="Arial" w:cs="Arial"/>
          <w:b/>
          <w:bCs/>
        </w:rPr>
      </w:pPr>
    </w:p>
    <w:p w14:paraId="6BF25254" w14:textId="721E7753"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b/>
          <w:bCs/>
        </w:rPr>
        <w:t>Information Sessions: </w:t>
      </w:r>
      <w:r w:rsidRPr="65D12E8F">
        <w:rPr>
          <w:rFonts w:ascii="Arial" w:eastAsia="Arial" w:hAnsi="Arial" w:cs="Arial"/>
        </w:rPr>
        <w:t>Audio/video information sessions, accompanying presentations, and supplementary resources will be posted on Tuesdays to Canvas.</w:t>
      </w:r>
    </w:p>
    <w:p w14:paraId="2E8E4DD7" w14:textId="77777777" w:rsidR="00F63553" w:rsidRDefault="00F63553" w:rsidP="65D12E8F">
      <w:pPr>
        <w:shd w:val="clear" w:color="auto" w:fill="FFFFFF" w:themeFill="background1"/>
        <w:rPr>
          <w:rFonts w:ascii="Arial" w:eastAsia="Arial" w:hAnsi="Arial" w:cs="Arial"/>
          <w:b/>
          <w:bCs/>
        </w:rPr>
      </w:pPr>
    </w:p>
    <w:p w14:paraId="4A4D4F42" w14:textId="17157DF8"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b/>
          <w:bCs/>
        </w:rPr>
        <w:t>Assignments:</w:t>
      </w:r>
    </w:p>
    <w:p w14:paraId="12E682CD" w14:textId="77777777"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b/>
          <w:bCs/>
        </w:rPr>
        <w:t>Discussion Boards (D): </w:t>
      </w:r>
      <w:r w:rsidRPr="65D12E8F">
        <w:rPr>
          <w:rFonts w:ascii="Arial" w:eastAsia="Arial" w:hAnsi="Arial" w:cs="Arial"/>
        </w:rPr>
        <w:t xml:space="preserve">Discussion boards will begin on Tuesdays and run through to Monday of the following week. Students will be expected to respond to the discussion question(s) and to other </w:t>
      </w:r>
      <w:r w:rsidRPr="65D12E8F">
        <w:rPr>
          <w:rFonts w:ascii="Arial" w:eastAsia="Arial" w:hAnsi="Arial" w:cs="Arial"/>
        </w:rPr>
        <w:lastRenderedPageBreak/>
        <w:t>students’ comments. This will allow us to talk about the information sessions and answer any questions that students might have. There will be a total of 4 weeks of discussion, each week being worth 10 points (40 points total). Participation marks will be based on the following criteria:</w:t>
      </w:r>
    </w:p>
    <w:p w14:paraId="3034B490" w14:textId="77777777" w:rsidR="00D9467E" w:rsidRPr="00D9467E" w:rsidRDefault="00D9467E" w:rsidP="65D12E8F">
      <w:pPr>
        <w:numPr>
          <w:ilvl w:val="0"/>
          <w:numId w:val="5"/>
        </w:numPr>
        <w:shd w:val="clear" w:color="auto" w:fill="FFFFFF" w:themeFill="background1"/>
        <w:ind w:left="1095"/>
        <w:rPr>
          <w:rFonts w:ascii="Arial" w:eastAsia="Arial" w:hAnsi="Arial" w:cs="Arial"/>
        </w:rPr>
      </w:pPr>
      <w:r w:rsidRPr="65D12E8F">
        <w:rPr>
          <w:rFonts w:ascii="Arial" w:eastAsia="Arial" w:hAnsi="Arial" w:cs="Arial"/>
        </w:rPr>
        <w:t>For the initial post, you will reply to the question(s) posted by Friday (5 points).</w:t>
      </w:r>
    </w:p>
    <w:p w14:paraId="70FFB3BA" w14:textId="77777777" w:rsidR="00D9467E" w:rsidRPr="00D9467E" w:rsidRDefault="00D9467E" w:rsidP="65D12E8F">
      <w:pPr>
        <w:numPr>
          <w:ilvl w:val="0"/>
          <w:numId w:val="5"/>
        </w:numPr>
        <w:shd w:val="clear" w:color="auto" w:fill="FFFFFF" w:themeFill="background1"/>
        <w:ind w:left="1095"/>
        <w:rPr>
          <w:rFonts w:ascii="Arial" w:eastAsia="Arial" w:hAnsi="Arial" w:cs="Arial"/>
        </w:rPr>
      </w:pPr>
      <w:r w:rsidRPr="65D12E8F">
        <w:rPr>
          <w:rFonts w:ascii="Arial" w:eastAsia="Arial" w:hAnsi="Arial" w:cs="Arial"/>
        </w:rPr>
        <w:t>The second part of the assignment is to respond to another of your classmates’ postings by expanding on what they have written. These responses are due by the following Monday (5 points).</w:t>
      </w:r>
    </w:p>
    <w:p w14:paraId="1C9EE859" w14:textId="77777777"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rPr>
        <w:t>Further details will be provided for each discussion board assignment. In addition to this weekly mechanism for student participation, please become familiar with all other such policies on attendance found in the </w:t>
      </w:r>
      <w:hyperlink r:id="rId10">
        <w:r w:rsidRPr="65D12E8F">
          <w:rPr>
            <w:rFonts w:ascii="Arial" w:eastAsia="Arial" w:hAnsi="Arial" w:cs="Arial"/>
            <w:u w:val="single"/>
          </w:rPr>
          <w:t>University Graduate catalog</w:t>
        </w:r>
      </w:hyperlink>
      <w:r w:rsidRPr="65D12E8F">
        <w:rPr>
          <w:rFonts w:ascii="Arial" w:eastAsia="Arial" w:hAnsi="Arial" w:cs="Arial"/>
        </w:rPr>
        <w:t>.</w:t>
      </w:r>
    </w:p>
    <w:p w14:paraId="373FDEE7" w14:textId="77777777" w:rsidR="00F63553" w:rsidRDefault="00F63553" w:rsidP="65D12E8F">
      <w:pPr>
        <w:shd w:val="clear" w:color="auto" w:fill="FFFFFF" w:themeFill="background1"/>
        <w:rPr>
          <w:rFonts w:ascii="Arial" w:eastAsia="Arial" w:hAnsi="Arial" w:cs="Arial"/>
          <w:b/>
          <w:bCs/>
        </w:rPr>
      </w:pPr>
    </w:p>
    <w:p w14:paraId="174468E3" w14:textId="244CF42B"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b/>
          <w:bCs/>
        </w:rPr>
        <w:t>Mini-Assignments (mA):</w:t>
      </w:r>
      <w:r w:rsidRPr="65D12E8F">
        <w:rPr>
          <w:rFonts w:ascii="Arial" w:eastAsia="Arial" w:hAnsi="Arial" w:cs="Arial"/>
        </w:rPr>
        <w:t> There will be 6 small assignments done throughout the semester to reinforce introduced concepts and provide an opportunity to practice skills. Instructions will be posted on Canvas.</w:t>
      </w:r>
    </w:p>
    <w:p w14:paraId="2F1244B0" w14:textId="77777777" w:rsidR="00F63553" w:rsidRDefault="00F63553" w:rsidP="65D12E8F">
      <w:pPr>
        <w:shd w:val="clear" w:color="auto" w:fill="FFFFFF" w:themeFill="background1"/>
        <w:rPr>
          <w:rFonts w:ascii="Arial" w:eastAsia="Arial" w:hAnsi="Arial" w:cs="Arial"/>
          <w:b/>
          <w:bCs/>
        </w:rPr>
      </w:pPr>
    </w:p>
    <w:p w14:paraId="36789C0A" w14:textId="2322EED5"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b/>
          <w:bCs/>
        </w:rPr>
        <w:t>Assignments (A): </w:t>
      </w:r>
      <w:r w:rsidRPr="65D12E8F">
        <w:rPr>
          <w:rFonts w:ascii="Arial" w:eastAsia="Arial" w:hAnsi="Arial" w:cs="Arial"/>
        </w:rPr>
        <w:t xml:space="preserve">There will be </w:t>
      </w:r>
      <w:r w:rsidR="00AC07AD">
        <w:rPr>
          <w:rFonts w:ascii="Arial" w:eastAsia="Arial" w:hAnsi="Arial" w:cs="Arial"/>
        </w:rPr>
        <w:t>7</w:t>
      </w:r>
      <w:r w:rsidRPr="65D12E8F">
        <w:rPr>
          <w:rFonts w:ascii="Arial" w:eastAsia="Arial" w:hAnsi="Arial" w:cs="Arial"/>
        </w:rPr>
        <w:t xml:space="preserve"> assignments done throughout the semester that are more detailed and rigorous than mini</w:t>
      </w:r>
      <w:r w:rsidR="009000F1">
        <w:rPr>
          <w:rFonts w:ascii="Arial" w:eastAsia="Arial" w:hAnsi="Arial" w:cs="Arial"/>
        </w:rPr>
        <w:t xml:space="preserve"> </w:t>
      </w:r>
      <w:r w:rsidRPr="65D12E8F">
        <w:rPr>
          <w:rFonts w:ascii="Arial" w:eastAsia="Arial" w:hAnsi="Arial" w:cs="Arial"/>
        </w:rPr>
        <w:t>assignments. Instructions will be posted on Canvas.</w:t>
      </w:r>
    </w:p>
    <w:p w14:paraId="330B2874" w14:textId="77777777" w:rsidR="00F63553" w:rsidRDefault="00F63553" w:rsidP="65D12E8F">
      <w:pPr>
        <w:shd w:val="clear" w:color="auto" w:fill="FFFFFF" w:themeFill="background1"/>
        <w:rPr>
          <w:rFonts w:ascii="Arial" w:eastAsia="Arial" w:hAnsi="Arial" w:cs="Arial"/>
          <w:b/>
          <w:bCs/>
        </w:rPr>
      </w:pPr>
    </w:p>
    <w:p w14:paraId="43DA0B18" w14:textId="24A9A17E" w:rsidR="00D9467E" w:rsidRDefault="00D9467E" w:rsidP="65D12E8F">
      <w:pPr>
        <w:shd w:val="clear" w:color="auto" w:fill="FFFFFF" w:themeFill="background1"/>
        <w:rPr>
          <w:rFonts w:ascii="Arial" w:eastAsia="Arial" w:hAnsi="Arial" w:cs="Arial"/>
          <w:b/>
          <w:bCs/>
        </w:rPr>
      </w:pPr>
      <w:r w:rsidRPr="65D12E8F">
        <w:rPr>
          <w:rFonts w:ascii="Arial" w:eastAsia="Arial" w:hAnsi="Arial" w:cs="Arial"/>
          <w:b/>
          <w:bCs/>
        </w:rPr>
        <w:t>Basis for final grade</w:t>
      </w:r>
    </w:p>
    <w:p w14:paraId="1AA52DAD" w14:textId="77777777" w:rsidR="005414C3" w:rsidRDefault="005414C3" w:rsidP="65D12E8F">
      <w:pPr>
        <w:shd w:val="clear" w:color="auto" w:fill="FFFFFF" w:themeFill="background1"/>
        <w:rPr>
          <w:rFonts w:ascii="Arial" w:eastAsia="Arial" w:hAnsi="Arial" w:cs="Arial"/>
          <w:b/>
          <w:bCs/>
        </w:rPr>
      </w:pPr>
    </w:p>
    <w:tbl>
      <w:tblPr>
        <w:tblStyle w:val="TableGrid"/>
        <w:tblW w:w="0" w:type="auto"/>
        <w:tblLook w:val="04A0" w:firstRow="1" w:lastRow="0" w:firstColumn="1" w:lastColumn="0" w:noHBand="0" w:noVBand="1"/>
      </w:tblPr>
      <w:tblGrid>
        <w:gridCol w:w="5395"/>
        <w:gridCol w:w="5395"/>
      </w:tblGrid>
      <w:tr w:rsidR="005414C3" w14:paraId="341BD5F4" w14:textId="77777777" w:rsidTr="005414C3">
        <w:tc>
          <w:tcPr>
            <w:tcW w:w="5395" w:type="dxa"/>
          </w:tcPr>
          <w:p w14:paraId="63C29BFE" w14:textId="1B9B02B6" w:rsidR="005414C3" w:rsidRPr="005414C3" w:rsidRDefault="005414C3" w:rsidP="65D12E8F">
            <w:pPr>
              <w:rPr>
                <w:rFonts w:ascii="Arial" w:eastAsia="Arial" w:hAnsi="Arial" w:cs="Arial"/>
                <w:b/>
                <w:bCs/>
              </w:rPr>
            </w:pPr>
            <w:r w:rsidRPr="005414C3">
              <w:rPr>
                <w:rFonts w:ascii="Arial" w:eastAsia="Arial" w:hAnsi="Arial" w:cs="Arial"/>
                <w:b/>
                <w:bCs/>
              </w:rPr>
              <w:t>Assessment</w:t>
            </w:r>
          </w:p>
        </w:tc>
        <w:tc>
          <w:tcPr>
            <w:tcW w:w="5395" w:type="dxa"/>
          </w:tcPr>
          <w:p w14:paraId="3BE75104" w14:textId="71F37A59" w:rsidR="005414C3" w:rsidRPr="005414C3" w:rsidRDefault="005414C3" w:rsidP="65D12E8F">
            <w:pPr>
              <w:rPr>
                <w:rFonts w:ascii="Arial" w:eastAsia="Arial" w:hAnsi="Arial" w:cs="Arial"/>
                <w:b/>
                <w:bCs/>
              </w:rPr>
            </w:pPr>
            <w:r w:rsidRPr="005414C3">
              <w:rPr>
                <w:rFonts w:ascii="Arial" w:eastAsia="Arial" w:hAnsi="Arial" w:cs="Arial"/>
                <w:b/>
                <w:bCs/>
              </w:rPr>
              <w:t>Points</w:t>
            </w:r>
          </w:p>
        </w:tc>
      </w:tr>
      <w:tr w:rsidR="005414C3" w14:paraId="3CA0F915" w14:textId="77777777" w:rsidTr="005414C3">
        <w:tc>
          <w:tcPr>
            <w:tcW w:w="5395" w:type="dxa"/>
          </w:tcPr>
          <w:p w14:paraId="2AEBC0C4" w14:textId="7C868F81" w:rsidR="005414C3" w:rsidRDefault="005414C3" w:rsidP="65D12E8F">
            <w:pPr>
              <w:rPr>
                <w:rFonts w:ascii="Arial" w:eastAsia="Arial" w:hAnsi="Arial" w:cs="Arial"/>
              </w:rPr>
            </w:pPr>
            <w:r>
              <w:rPr>
                <w:rFonts w:ascii="Arial" w:eastAsia="Arial" w:hAnsi="Arial" w:cs="Arial"/>
              </w:rPr>
              <w:t>Discussions (4 @ 10 points each)</w:t>
            </w:r>
          </w:p>
        </w:tc>
        <w:tc>
          <w:tcPr>
            <w:tcW w:w="5395" w:type="dxa"/>
          </w:tcPr>
          <w:p w14:paraId="314EF1DA" w14:textId="0D5E2BB0" w:rsidR="005414C3" w:rsidRDefault="005414C3" w:rsidP="65D12E8F">
            <w:pPr>
              <w:rPr>
                <w:rFonts w:ascii="Arial" w:eastAsia="Arial" w:hAnsi="Arial" w:cs="Arial"/>
              </w:rPr>
            </w:pPr>
            <w:r>
              <w:rPr>
                <w:rFonts w:ascii="Arial" w:eastAsia="Arial" w:hAnsi="Arial" w:cs="Arial"/>
              </w:rPr>
              <w:t>40</w:t>
            </w:r>
          </w:p>
        </w:tc>
      </w:tr>
      <w:tr w:rsidR="005414C3" w14:paraId="5A904A41" w14:textId="77777777" w:rsidTr="005414C3">
        <w:tc>
          <w:tcPr>
            <w:tcW w:w="5395" w:type="dxa"/>
          </w:tcPr>
          <w:p w14:paraId="06808003" w14:textId="7BF58F67" w:rsidR="005414C3" w:rsidRDefault="005414C3" w:rsidP="65D12E8F">
            <w:pPr>
              <w:rPr>
                <w:rFonts w:ascii="Arial" w:eastAsia="Arial" w:hAnsi="Arial" w:cs="Arial"/>
              </w:rPr>
            </w:pPr>
            <w:r>
              <w:rPr>
                <w:rFonts w:ascii="Arial" w:eastAsia="Arial" w:hAnsi="Arial" w:cs="Arial"/>
              </w:rPr>
              <w:t>Mini assignments (6 @ 5 points each)</w:t>
            </w:r>
          </w:p>
        </w:tc>
        <w:tc>
          <w:tcPr>
            <w:tcW w:w="5395" w:type="dxa"/>
          </w:tcPr>
          <w:p w14:paraId="0ABB9D5A" w14:textId="7CE2F90A" w:rsidR="005414C3" w:rsidRDefault="005414C3" w:rsidP="65D12E8F">
            <w:pPr>
              <w:rPr>
                <w:rFonts w:ascii="Arial" w:eastAsia="Arial" w:hAnsi="Arial" w:cs="Arial"/>
              </w:rPr>
            </w:pPr>
            <w:r>
              <w:rPr>
                <w:rFonts w:ascii="Arial" w:eastAsia="Arial" w:hAnsi="Arial" w:cs="Arial"/>
              </w:rPr>
              <w:t>30</w:t>
            </w:r>
          </w:p>
        </w:tc>
      </w:tr>
      <w:tr w:rsidR="005414C3" w14:paraId="66E427C3" w14:textId="77777777" w:rsidTr="005414C3">
        <w:tc>
          <w:tcPr>
            <w:tcW w:w="5395" w:type="dxa"/>
          </w:tcPr>
          <w:p w14:paraId="6C7D812B" w14:textId="5857A652" w:rsidR="005414C3" w:rsidRDefault="005414C3" w:rsidP="65D12E8F">
            <w:pPr>
              <w:rPr>
                <w:rFonts w:ascii="Arial" w:eastAsia="Arial" w:hAnsi="Arial" w:cs="Arial"/>
              </w:rPr>
            </w:pPr>
            <w:r>
              <w:rPr>
                <w:rFonts w:ascii="Arial" w:eastAsia="Arial" w:hAnsi="Arial" w:cs="Arial"/>
              </w:rPr>
              <w:t>Assignments</w:t>
            </w:r>
          </w:p>
        </w:tc>
        <w:tc>
          <w:tcPr>
            <w:tcW w:w="5395" w:type="dxa"/>
          </w:tcPr>
          <w:p w14:paraId="25D13B7E" w14:textId="77777777" w:rsidR="005414C3" w:rsidRDefault="005414C3" w:rsidP="65D12E8F">
            <w:pPr>
              <w:rPr>
                <w:rFonts w:ascii="Arial" w:eastAsia="Arial" w:hAnsi="Arial" w:cs="Arial"/>
              </w:rPr>
            </w:pPr>
          </w:p>
        </w:tc>
      </w:tr>
      <w:tr w:rsidR="005414C3" w14:paraId="17FFD0F7" w14:textId="77777777" w:rsidTr="005414C3">
        <w:tc>
          <w:tcPr>
            <w:tcW w:w="5395" w:type="dxa"/>
          </w:tcPr>
          <w:p w14:paraId="59D65F9F" w14:textId="4EE698E0" w:rsidR="005414C3" w:rsidRDefault="005414C3" w:rsidP="65D12E8F">
            <w:pPr>
              <w:rPr>
                <w:rFonts w:ascii="Arial" w:eastAsia="Arial" w:hAnsi="Arial" w:cs="Arial"/>
              </w:rPr>
            </w:pPr>
            <w:r>
              <w:rPr>
                <w:rFonts w:ascii="Arial" w:eastAsia="Arial" w:hAnsi="Arial" w:cs="Arial"/>
              </w:rPr>
              <w:t>A1: Project Ideas</w:t>
            </w:r>
          </w:p>
        </w:tc>
        <w:tc>
          <w:tcPr>
            <w:tcW w:w="5395" w:type="dxa"/>
          </w:tcPr>
          <w:p w14:paraId="101F334D" w14:textId="79C2B382" w:rsidR="005414C3" w:rsidRDefault="005414C3" w:rsidP="65D12E8F">
            <w:pPr>
              <w:rPr>
                <w:rFonts w:ascii="Arial" w:eastAsia="Arial" w:hAnsi="Arial" w:cs="Arial"/>
              </w:rPr>
            </w:pPr>
            <w:r>
              <w:rPr>
                <w:rFonts w:ascii="Arial" w:eastAsia="Arial" w:hAnsi="Arial" w:cs="Arial"/>
              </w:rPr>
              <w:t>10</w:t>
            </w:r>
          </w:p>
        </w:tc>
      </w:tr>
      <w:tr w:rsidR="005414C3" w14:paraId="15373BB6" w14:textId="77777777" w:rsidTr="005414C3">
        <w:tc>
          <w:tcPr>
            <w:tcW w:w="5395" w:type="dxa"/>
          </w:tcPr>
          <w:p w14:paraId="4C004BDA" w14:textId="614C1838" w:rsidR="005414C3" w:rsidRDefault="005414C3" w:rsidP="65D12E8F">
            <w:pPr>
              <w:rPr>
                <w:rFonts w:ascii="Arial" w:eastAsia="Arial" w:hAnsi="Arial" w:cs="Arial"/>
              </w:rPr>
            </w:pPr>
            <w:r>
              <w:rPr>
                <w:rFonts w:ascii="Arial" w:eastAsia="Arial" w:hAnsi="Arial" w:cs="Arial"/>
              </w:rPr>
              <w:t>A2: Annotated Bibliography</w:t>
            </w:r>
          </w:p>
        </w:tc>
        <w:tc>
          <w:tcPr>
            <w:tcW w:w="5395" w:type="dxa"/>
          </w:tcPr>
          <w:p w14:paraId="426AC5E8" w14:textId="14E62A32" w:rsidR="005414C3" w:rsidRDefault="005414C3" w:rsidP="65D12E8F">
            <w:pPr>
              <w:rPr>
                <w:rFonts w:ascii="Arial" w:eastAsia="Arial" w:hAnsi="Arial" w:cs="Arial"/>
              </w:rPr>
            </w:pPr>
            <w:r>
              <w:rPr>
                <w:rFonts w:ascii="Arial" w:eastAsia="Arial" w:hAnsi="Arial" w:cs="Arial"/>
              </w:rPr>
              <w:t>20</w:t>
            </w:r>
          </w:p>
        </w:tc>
      </w:tr>
      <w:tr w:rsidR="00FF44C7" w14:paraId="0665739D" w14:textId="77777777" w:rsidTr="005414C3">
        <w:tc>
          <w:tcPr>
            <w:tcW w:w="5395" w:type="dxa"/>
          </w:tcPr>
          <w:p w14:paraId="6190A5A4" w14:textId="6252581A" w:rsidR="00FF44C7" w:rsidRDefault="00FF44C7" w:rsidP="00FF44C7">
            <w:pPr>
              <w:rPr>
                <w:rFonts w:ascii="Arial" w:eastAsia="Arial" w:hAnsi="Arial" w:cs="Arial"/>
              </w:rPr>
            </w:pPr>
            <w:r>
              <w:rPr>
                <w:rFonts w:ascii="Arial" w:eastAsia="Arial" w:hAnsi="Arial" w:cs="Arial"/>
              </w:rPr>
              <w:t xml:space="preserve">A3: Critical evaluation </w:t>
            </w:r>
          </w:p>
        </w:tc>
        <w:tc>
          <w:tcPr>
            <w:tcW w:w="5395" w:type="dxa"/>
          </w:tcPr>
          <w:p w14:paraId="052F65EA" w14:textId="5914CB66" w:rsidR="00FF44C7" w:rsidRDefault="00FF44C7" w:rsidP="00FF44C7">
            <w:pPr>
              <w:rPr>
                <w:rFonts w:ascii="Arial" w:eastAsia="Arial" w:hAnsi="Arial" w:cs="Arial"/>
              </w:rPr>
            </w:pPr>
            <w:r>
              <w:rPr>
                <w:rFonts w:ascii="Arial" w:eastAsia="Arial" w:hAnsi="Arial" w:cs="Arial"/>
              </w:rPr>
              <w:t>60</w:t>
            </w:r>
          </w:p>
        </w:tc>
      </w:tr>
      <w:tr w:rsidR="00FF44C7" w14:paraId="51B30146" w14:textId="77777777" w:rsidTr="005414C3">
        <w:tc>
          <w:tcPr>
            <w:tcW w:w="5395" w:type="dxa"/>
          </w:tcPr>
          <w:p w14:paraId="02FA7436" w14:textId="1545593E" w:rsidR="00FF44C7" w:rsidRDefault="00FF44C7" w:rsidP="00FF44C7">
            <w:pPr>
              <w:rPr>
                <w:rFonts w:ascii="Arial" w:eastAsia="Arial" w:hAnsi="Arial" w:cs="Arial"/>
              </w:rPr>
            </w:pPr>
            <w:r>
              <w:rPr>
                <w:rFonts w:ascii="Arial" w:eastAsia="Arial" w:hAnsi="Arial" w:cs="Arial"/>
              </w:rPr>
              <w:t>A4: Draft and peer-review</w:t>
            </w:r>
          </w:p>
        </w:tc>
        <w:tc>
          <w:tcPr>
            <w:tcW w:w="5395" w:type="dxa"/>
          </w:tcPr>
          <w:p w14:paraId="5D48ECD8" w14:textId="5E60FB1F" w:rsidR="00FF44C7" w:rsidRDefault="00FF44C7" w:rsidP="00FF44C7">
            <w:pPr>
              <w:rPr>
                <w:rFonts w:ascii="Arial" w:eastAsia="Arial" w:hAnsi="Arial" w:cs="Arial"/>
              </w:rPr>
            </w:pPr>
            <w:r>
              <w:rPr>
                <w:rFonts w:ascii="Arial" w:eastAsia="Arial" w:hAnsi="Arial" w:cs="Arial"/>
              </w:rPr>
              <w:t>20</w:t>
            </w:r>
          </w:p>
        </w:tc>
      </w:tr>
      <w:tr w:rsidR="00FF44C7" w14:paraId="7B7ED4B7" w14:textId="77777777" w:rsidTr="005414C3">
        <w:tc>
          <w:tcPr>
            <w:tcW w:w="5395" w:type="dxa"/>
          </w:tcPr>
          <w:p w14:paraId="5C604572" w14:textId="3D662523" w:rsidR="00FF44C7" w:rsidRDefault="00FF44C7" w:rsidP="00FF44C7">
            <w:pPr>
              <w:rPr>
                <w:rFonts w:ascii="Arial" w:eastAsia="Arial" w:hAnsi="Arial" w:cs="Arial"/>
              </w:rPr>
            </w:pPr>
            <w:r>
              <w:rPr>
                <w:rFonts w:ascii="Arial" w:eastAsia="Arial" w:hAnsi="Arial" w:cs="Arial"/>
              </w:rPr>
              <w:t>A5: Lightning talk</w:t>
            </w:r>
          </w:p>
        </w:tc>
        <w:tc>
          <w:tcPr>
            <w:tcW w:w="5395" w:type="dxa"/>
          </w:tcPr>
          <w:p w14:paraId="7454FD1A" w14:textId="57C095AA" w:rsidR="00FF44C7" w:rsidRDefault="00FF44C7" w:rsidP="00FF44C7">
            <w:pPr>
              <w:rPr>
                <w:rFonts w:ascii="Arial" w:eastAsia="Arial" w:hAnsi="Arial" w:cs="Arial"/>
              </w:rPr>
            </w:pPr>
            <w:r>
              <w:rPr>
                <w:rFonts w:ascii="Arial" w:eastAsia="Arial" w:hAnsi="Arial" w:cs="Arial"/>
              </w:rPr>
              <w:t>20</w:t>
            </w:r>
          </w:p>
        </w:tc>
      </w:tr>
      <w:tr w:rsidR="00FF44C7" w14:paraId="57FEA862" w14:textId="77777777" w:rsidTr="005414C3">
        <w:tc>
          <w:tcPr>
            <w:tcW w:w="5395" w:type="dxa"/>
          </w:tcPr>
          <w:p w14:paraId="77133522" w14:textId="173C955D" w:rsidR="00FF44C7" w:rsidRDefault="00FF44C7" w:rsidP="00FF44C7">
            <w:pPr>
              <w:rPr>
                <w:rFonts w:ascii="Arial" w:eastAsia="Arial" w:hAnsi="Arial" w:cs="Arial"/>
              </w:rPr>
            </w:pPr>
            <w:r>
              <w:rPr>
                <w:rFonts w:ascii="Arial" w:eastAsia="Arial" w:hAnsi="Arial" w:cs="Arial"/>
              </w:rPr>
              <w:t>A6: Position paper</w:t>
            </w:r>
          </w:p>
        </w:tc>
        <w:tc>
          <w:tcPr>
            <w:tcW w:w="5395" w:type="dxa"/>
          </w:tcPr>
          <w:p w14:paraId="36EA5D00" w14:textId="4A2DC126" w:rsidR="00FF44C7" w:rsidRDefault="00FF44C7" w:rsidP="00FF44C7">
            <w:pPr>
              <w:rPr>
                <w:rFonts w:ascii="Arial" w:eastAsia="Arial" w:hAnsi="Arial" w:cs="Arial"/>
              </w:rPr>
            </w:pPr>
            <w:r>
              <w:rPr>
                <w:rFonts w:ascii="Arial" w:eastAsia="Arial" w:hAnsi="Arial" w:cs="Arial"/>
              </w:rPr>
              <w:t>50</w:t>
            </w:r>
          </w:p>
        </w:tc>
      </w:tr>
      <w:tr w:rsidR="00FF44C7" w14:paraId="5402A882" w14:textId="77777777" w:rsidTr="005414C3">
        <w:tc>
          <w:tcPr>
            <w:tcW w:w="5395" w:type="dxa"/>
          </w:tcPr>
          <w:p w14:paraId="638D0D42" w14:textId="5F7C4A6E" w:rsidR="00FF44C7" w:rsidRDefault="00FF44C7" w:rsidP="00FF44C7">
            <w:pPr>
              <w:rPr>
                <w:rFonts w:ascii="Arial" w:eastAsia="Arial" w:hAnsi="Arial" w:cs="Arial"/>
              </w:rPr>
            </w:pPr>
            <w:r>
              <w:rPr>
                <w:rFonts w:ascii="Arial" w:eastAsia="Arial" w:hAnsi="Arial" w:cs="Arial"/>
              </w:rPr>
              <w:t>A7: Final grant proposal</w:t>
            </w:r>
          </w:p>
        </w:tc>
        <w:tc>
          <w:tcPr>
            <w:tcW w:w="5395" w:type="dxa"/>
          </w:tcPr>
          <w:p w14:paraId="3542855A" w14:textId="43AEC25B" w:rsidR="00FF44C7" w:rsidRDefault="00FF44C7" w:rsidP="00FF44C7">
            <w:pPr>
              <w:rPr>
                <w:rFonts w:ascii="Arial" w:eastAsia="Arial" w:hAnsi="Arial" w:cs="Arial"/>
              </w:rPr>
            </w:pPr>
            <w:r>
              <w:rPr>
                <w:rFonts w:ascii="Arial" w:eastAsia="Arial" w:hAnsi="Arial" w:cs="Arial"/>
              </w:rPr>
              <w:t>70</w:t>
            </w:r>
          </w:p>
        </w:tc>
      </w:tr>
      <w:tr w:rsidR="00FF44C7" w14:paraId="7F0D7B86" w14:textId="77777777" w:rsidTr="005414C3">
        <w:tc>
          <w:tcPr>
            <w:tcW w:w="5395" w:type="dxa"/>
          </w:tcPr>
          <w:p w14:paraId="4BA6D7D0" w14:textId="578B28F2" w:rsidR="00FF44C7" w:rsidRPr="005414C3" w:rsidRDefault="00FF44C7" w:rsidP="00FF44C7">
            <w:pPr>
              <w:rPr>
                <w:rFonts w:ascii="Arial" w:eastAsia="Arial" w:hAnsi="Arial" w:cs="Arial"/>
                <w:b/>
                <w:bCs/>
              </w:rPr>
            </w:pPr>
            <w:r>
              <w:rPr>
                <w:rFonts w:ascii="Arial" w:eastAsia="Arial" w:hAnsi="Arial" w:cs="Arial"/>
                <w:b/>
                <w:bCs/>
              </w:rPr>
              <w:t>Total</w:t>
            </w:r>
          </w:p>
        </w:tc>
        <w:tc>
          <w:tcPr>
            <w:tcW w:w="5395" w:type="dxa"/>
          </w:tcPr>
          <w:p w14:paraId="5AB2239F" w14:textId="6165B889" w:rsidR="00FF44C7" w:rsidRDefault="00FF44C7" w:rsidP="00FF44C7">
            <w:pPr>
              <w:rPr>
                <w:rFonts w:ascii="Arial" w:eastAsia="Arial" w:hAnsi="Arial" w:cs="Arial"/>
              </w:rPr>
            </w:pPr>
            <w:r>
              <w:rPr>
                <w:rFonts w:ascii="Arial" w:eastAsia="Arial" w:hAnsi="Arial" w:cs="Arial"/>
              </w:rPr>
              <w:t>320</w:t>
            </w:r>
          </w:p>
        </w:tc>
      </w:tr>
    </w:tbl>
    <w:p w14:paraId="760652FE" w14:textId="77777777" w:rsidR="005414C3" w:rsidRPr="00D9467E" w:rsidRDefault="005414C3" w:rsidP="65D12E8F">
      <w:pPr>
        <w:shd w:val="clear" w:color="auto" w:fill="FFFFFF" w:themeFill="background1"/>
        <w:rPr>
          <w:rFonts w:ascii="Arial" w:eastAsia="Arial" w:hAnsi="Arial" w:cs="Arial"/>
        </w:rPr>
      </w:pPr>
    </w:p>
    <w:p w14:paraId="15D57D2A" w14:textId="77777777"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rPr>
        <w:t>Grades will be assigned using the standard grading scale for the Department of Biology, as follows:</w:t>
      </w:r>
    </w:p>
    <w:p w14:paraId="3A2F797E" w14:textId="77777777"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rPr>
        <w:t>A (93-100%), A- (90-92%), B+ (88-89%), B (83-87%), B- (80-82%), C+ (78-79%), C (73-77%), C- (70-72%), D+ (68-69%), D (63-67%), D- (60-62%), and F (below 60%).</w:t>
      </w:r>
    </w:p>
    <w:p w14:paraId="396D1945" w14:textId="77777777" w:rsidR="00F63553" w:rsidRDefault="00F63553" w:rsidP="65D12E8F">
      <w:pPr>
        <w:shd w:val="clear" w:color="auto" w:fill="FFFFFF" w:themeFill="background1"/>
        <w:rPr>
          <w:rFonts w:ascii="Arial" w:eastAsia="Arial" w:hAnsi="Arial" w:cs="Arial"/>
          <w:b/>
          <w:bCs/>
        </w:rPr>
      </w:pPr>
    </w:p>
    <w:p w14:paraId="4A54AA51" w14:textId="0D20ABD7"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b/>
          <w:bCs/>
        </w:rPr>
        <w:t>Course Policies and Resources</w:t>
      </w:r>
    </w:p>
    <w:p w14:paraId="2D16D392" w14:textId="77777777"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rPr>
        <w:t>I take my role as your instructor very seriously; I care about how well you do in this course and that you have a challenging and rewarding experience. It is my commitment to you to respond individually to the work you submit in this class and to return your work promptly.</w:t>
      </w:r>
    </w:p>
    <w:p w14:paraId="2955EF6F" w14:textId="77777777" w:rsidR="00F63553" w:rsidRDefault="00F63553" w:rsidP="65D12E8F">
      <w:pPr>
        <w:shd w:val="clear" w:color="auto" w:fill="FFFFFF" w:themeFill="background1"/>
        <w:rPr>
          <w:rFonts w:ascii="Arial" w:eastAsia="Arial" w:hAnsi="Arial" w:cs="Arial"/>
          <w:b/>
          <w:bCs/>
        </w:rPr>
      </w:pPr>
    </w:p>
    <w:p w14:paraId="5FBF6253" w14:textId="296F2E74"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b/>
          <w:bCs/>
        </w:rPr>
        <w:t>Grading Policy</w:t>
      </w:r>
    </w:p>
    <w:p w14:paraId="4C2C05A2" w14:textId="77777777"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rPr>
        <w:t>Scores for each assignment will be posted on the course Canvas page. If you think there was a grading error or do not understand the feedback you receive on graded work, please contact me as soon as possible. If you would like me to regrade your work, requests should be made within three days after the graded work has been returned to you. Regrade requests may result in a lower grade.</w:t>
      </w:r>
    </w:p>
    <w:p w14:paraId="09E0C9AB" w14:textId="77777777" w:rsidR="00F63553" w:rsidRDefault="00F63553" w:rsidP="65D12E8F">
      <w:pPr>
        <w:shd w:val="clear" w:color="auto" w:fill="FFFFFF" w:themeFill="background1"/>
        <w:rPr>
          <w:rFonts w:ascii="Arial" w:eastAsia="Arial" w:hAnsi="Arial" w:cs="Arial"/>
          <w:b/>
          <w:bCs/>
        </w:rPr>
      </w:pPr>
    </w:p>
    <w:p w14:paraId="4FE0FEE1" w14:textId="60CF4040"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b/>
          <w:bCs/>
        </w:rPr>
        <w:t>Late Work Policy</w:t>
      </w:r>
    </w:p>
    <w:p w14:paraId="059ECE37" w14:textId="77777777" w:rsidR="00D9467E" w:rsidRDefault="00D9467E" w:rsidP="65D12E8F">
      <w:pPr>
        <w:shd w:val="clear" w:color="auto" w:fill="FFFFFF" w:themeFill="background1"/>
        <w:rPr>
          <w:rFonts w:ascii="Arial" w:eastAsia="Arial" w:hAnsi="Arial" w:cs="Arial"/>
        </w:rPr>
      </w:pPr>
      <w:r w:rsidRPr="65D12E8F">
        <w:rPr>
          <w:rFonts w:ascii="Arial" w:eastAsia="Arial" w:hAnsi="Arial" w:cs="Arial"/>
        </w:rPr>
        <w:t xml:space="preserve">As a student enrolled in this course, one of your responsibilities is to submit course work on time. With that said, I recognize there may be times when you are unable to complete or submit these </w:t>
      </w:r>
      <w:r w:rsidRPr="65D12E8F">
        <w:rPr>
          <w:rFonts w:ascii="Arial" w:eastAsia="Arial" w:hAnsi="Arial" w:cs="Arial"/>
        </w:rPr>
        <w:lastRenderedPageBreak/>
        <w:t>tasks by their due dates. To accommodate this, late assignments will be accepted up to 3 days late. If more than 3 days late, the submission will not be accepted and a grade of 0 (zero) will be recorded for that assignment. Course work will not be accepted late unless prior arrangements have been made due to documented professional or extenuating personal circumstances (e.g., family emergency, participation in university-sanctioned activities, religious observation, etc.). Please contact me as soon as possible to discuss alternative arrangements. </w:t>
      </w:r>
    </w:p>
    <w:p w14:paraId="117F3166" w14:textId="77777777" w:rsidR="00750287" w:rsidRDefault="00750287" w:rsidP="65D12E8F">
      <w:pPr>
        <w:shd w:val="clear" w:color="auto" w:fill="FFFFFF" w:themeFill="background1"/>
        <w:rPr>
          <w:rFonts w:ascii="Arial" w:eastAsia="Arial" w:hAnsi="Arial" w:cs="Arial"/>
        </w:rPr>
      </w:pPr>
    </w:p>
    <w:p w14:paraId="508183C6" w14:textId="20388D5C" w:rsidR="00750287" w:rsidRDefault="00750287" w:rsidP="65D12E8F">
      <w:pPr>
        <w:shd w:val="clear" w:color="auto" w:fill="FFFFFF" w:themeFill="background1"/>
        <w:rPr>
          <w:rFonts w:ascii="Arial" w:eastAsia="Arial" w:hAnsi="Arial" w:cs="Arial"/>
          <w:b/>
          <w:bCs/>
        </w:rPr>
      </w:pPr>
      <w:r>
        <w:rPr>
          <w:rFonts w:ascii="Arial" w:eastAsia="Arial" w:hAnsi="Arial" w:cs="Arial"/>
          <w:b/>
          <w:bCs/>
        </w:rPr>
        <w:t>Acceptable Use of Artificial Intelligence (A.I.) Tools</w:t>
      </w:r>
    </w:p>
    <w:p w14:paraId="21E40829" w14:textId="5F8D1DED" w:rsidR="00750287" w:rsidRDefault="00750287" w:rsidP="65D12E8F">
      <w:pPr>
        <w:shd w:val="clear" w:color="auto" w:fill="FFFFFF" w:themeFill="background1"/>
        <w:rPr>
          <w:rFonts w:ascii="Arial" w:eastAsia="Arial" w:hAnsi="Arial" w:cs="Arial"/>
        </w:rPr>
      </w:pPr>
      <w:r>
        <w:rPr>
          <w:rFonts w:ascii="Arial" w:eastAsia="Arial" w:hAnsi="Arial" w:cs="Arial"/>
        </w:rPr>
        <w:t>The use of A.I. tools such as ChatGPT is allowed in this course under certain circumstances. For</w:t>
      </w:r>
      <w:r w:rsidR="005C1739">
        <w:rPr>
          <w:rFonts w:ascii="Arial" w:eastAsia="Arial" w:hAnsi="Arial" w:cs="Arial"/>
        </w:rPr>
        <w:t xml:space="preserve"> </w:t>
      </w:r>
      <w:r>
        <w:rPr>
          <w:rFonts w:ascii="Arial" w:eastAsia="Arial" w:hAnsi="Arial" w:cs="Arial"/>
        </w:rPr>
        <w:t xml:space="preserve">writing assignments, you must clearly indicate any use of A.I. tools and provide appropriate citations for any A.I. generated content produced. This should include a full documentation of how the tool was used. A.I. should not replace your individual effort or original work but rather can be used as a supplemental resource to support your own critical </w:t>
      </w:r>
      <w:r w:rsidR="00902D51">
        <w:rPr>
          <w:rFonts w:ascii="Arial" w:eastAsia="Arial" w:hAnsi="Arial" w:cs="Arial"/>
        </w:rPr>
        <w:t>thinking and</w:t>
      </w:r>
      <w:r w:rsidR="00902D51" w:rsidRPr="00902D51">
        <w:rPr>
          <w:rFonts w:ascii="Arial" w:eastAsia="Arial" w:hAnsi="Arial" w:cs="Arial"/>
        </w:rPr>
        <w:t xml:space="preserve"> should not be used to produce first and only drafts</w:t>
      </w:r>
      <w:r>
        <w:rPr>
          <w:rFonts w:ascii="Arial" w:eastAsia="Arial" w:hAnsi="Arial" w:cs="Arial"/>
        </w:rPr>
        <w:t>. For quizzes/exams, use is strictly prohibited. Misuse or violation of this policy for the course, including unauthorized or excessive use of A.I. will be considered a breach of the academic honesty policy.</w:t>
      </w:r>
      <w:r w:rsidR="001536AB">
        <w:rPr>
          <w:rFonts w:ascii="Arial" w:eastAsia="Arial" w:hAnsi="Arial" w:cs="Arial"/>
        </w:rPr>
        <w:t xml:space="preserve"> I</w:t>
      </w:r>
      <w:r w:rsidR="001536AB" w:rsidRPr="001536AB">
        <w:rPr>
          <w:rFonts w:ascii="Arial" w:eastAsia="Arial" w:hAnsi="Arial" w:cs="Arial"/>
        </w:rPr>
        <w:t xml:space="preserve">f it is found </w:t>
      </w:r>
      <w:r w:rsidR="00A9177A">
        <w:rPr>
          <w:rFonts w:ascii="Arial" w:eastAsia="Arial" w:hAnsi="Arial" w:cs="Arial"/>
        </w:rPr>
        <w:t>in violation</w:t>
      </w:r>
      <w:r w:rsidR="001536AB" w:rsidRPr="001536AB">
        <w:rPr>
          <w:rFonts w:ascii="Arial" w:eastAsia="Arial" w:hAnsi="Arial" w:cs="Arial"/>
        </w:rPr>
        <w:t xml:space="preserve">, you will receive a </w:t>
      </w:r>
      <w:r w:rsidR="001536AB">
        <w:rPr>
          <w:rFonts w:ascii="Arial" w:eastAsia="Arial" w:hAnsi="Arial" w:cs="Arial"/>
        </w:rPr>
        <w:t>grade of 0 (</w:t>
      </w:r>
      <w:r w:rsidR="001536AB" w:rsidRPr="001536AB">
        <w:rPr>
          <w:rFonts w:ascii="Arial" w:eastAsia="Arial" w:hAnsi="Arial" w:cs="Arial"/>
        </w:rPr>
        <w:t>zero</w:t>
      </w:r>
      <w:r w:rsidR="001536AB">
        <w:rPr>
          <w:rFonts w:ascii="Arial" w:eastAsia="Arial" w:hAnsi="Arial" w:cs="Arial"/>
        </w:rPr>
        <w:t>)</w:t>
      </w:r>
      <w:r w:rsidR="001536AB" w:rsidRPr="001536AB">
        <w:rPr>
          <w:rFonts w:ascii="Arial" w:eastAsia="Arial" w:hAnsi="Arial" w:cs="Arial"/>
        </w:rPr>
        <w:t xml:space="preserve"> for the assignment. A subsequent violation after receiving a </w:t>
      </w:r>
      <w:r w:rsidR="001536AB">
        <w:rPr>
          <w:rFonts w:ascii="Arial" w:eastAsia="Arial" w:hAnsi="Arial" w:cs="Arial"/>
        </w:rPr>
        <w:t>0 (</w:t>
      </w:r>
      <w:r w:rsidR="001536AB" w:rsidRPr="001536AB">
        <w:rPr>
          <w:rFonts w:ascii="Arial" w:eastAsia="Arial" w:hAnsi="Arial" w:cs="Arial"/>
        </w:rPr>
        <w:t>zero</w:t>
      </w:r>
      <w:r w:rsidR="001536AB">
        <w:rPr>
          <w:rFonts w:ascii="Arial" w:eastAsia="Arial" w:hAnsi="Arial" w:cs="Arial"/>
        </w:rPr>
        <w:t>)</w:t>
      </w:r>
      <w:r w:rsidR="001536AB" w:rsidRPr="001536AB">
        <w:rPr>
          <w:rFonts w:ascii="Arial" w:eastAsia="Arial" w:hAnsi="Arial" w:cs="Arial"/>
        </w:rPr>
        <w:t xml:space="preserve"> for any assignment will result in failure of the course for the semester and/or referral to the Senior Vice Chancellor for Academic Affairs.</w:t>
      </w:r>
    </w:p>
    <w:p w14:paraId="4C532562" w14:textId="77777777" w:rsidR="001536AB" w:rsidRDefault="001536AB" w:rsidP="65D12E8F">
      <w:pPr>
        <w:shd w:val="clear" w:color="auto" w:fill="FFFFFF" w:themeFill="background1"/>
        <w:rPr>
          <w:rFonts w:ascii="Arial" w:eastAsia="Arial" w:hAnsi="Arial" w:cs="Arial"/>
        </w:rPr>
      </w:pPr>
    </w:p>
    <w:p w14:paraId="4609F2A1" w14:textId="2D28DE9E" w:rsidR="001536AB" w:rsidRPr="001536AB" w:rsidRDefault="001536AB" w:rsidP="001536AB">
      <w:pPr>
        <w:shd w:val="clear" w:color="auto" w:fill="FFFFFF" w:themeFill="background1"/>
        <w:rPr>
          <w:rFonts w:ascii="Arial" w:eastAsia="Arial" w:hAnsi="Arial" w:cs="Arial"/>
        </w:rPr>
      </w:pPr>
      <w:r w:rsidRPr="001536AB">
        <w:rPr>
          <w:rFonts w:ascii="Arial" w:eastAsia="Arial" w:hAnsi="Arial" w:cs="Arial"/>
        </w:rPr>
        <w:t>For my class, a responsible use of A.I.</w:t>
      </w:r>
      <w:r>
        <w:rPr>
          <w:rFonts w:ascii="Arial" w:eastAsia="Arial" w:hAnsi="Arial" w:cs="Arial"/>
        </w:rPr>
        <w:t xml:space="preserve"> </w:t>
      </w:r>
      <w:r w:rsidRPr="001536AB">
        <w:rPr>
          <w:rFonts w:ascii="Arial" w:eastAsia="Arial" w:hAnsi="Arial" w:cs="Arial"/>
        </w:rPr>
        <w:t xml:space="preserve">based tools in completing </w:t>
      </w:r>
      <w:r w:rsidR="002C6964">
        <w:rPr>
          <w:rFonts w:ascii="Arial" w:eastAsia="Arial" w:hAnsi="Arial" w:cs="Arial"/>
        </w:rPr>
        <w:t>writing assignments</w:t>
      </w:r>
      <w:r w:rsidRPr="001536AB">
        <w:rPr>
          <w:rFonts w:ascii="Arial" w:eastAsia="Arial" w:hAnsi="Arial" w:cs="Arial"/>
        </w:rPr>
        <w:t xml:space="preserve"> must be done in accordance with the following:</w:t>
      </w:r>
    </w:p>
    <w:p w14:paraId="06ADEBD3" w14:textId="49F61DDB" w:rsidR="001536AB" w:rsidRPr="001536AB" w:rsidRDefault="001536AB" w:rsidP="001536AB">
      <w:pPr>
        <w:numPr>
          <w:ilvl w:val="0"/>
          <w:numId w:val="8"/>
        </w:numPr>
        <w:shd w:val="clear" w:color="auto" w:fill="FFFFFF" w:themeFill="background1"/>
        <w:rPr>
          <w:rFonts w:ascii="Arial" w:eastAsia="Arial" w:hAnsi="Arial" w:cs="Arial"/>
        </w:rPr>
      </w:pPr>
      <w:r w:rsidRPr="001536AB">
        <w:rPr>
          <w:rFonts w:ascii="Arial" w:eastAsia="Arial" w:hAnsi="Arial" w:cs="Arial"/>
        </w:rPr>
        <w:t>You must clearly identify the use of A.I.</w:t>
      </w:r>
      <w:r>
        <w:rPr>
          <w:rFonts w:ascii="Arial" w:eastAsia="Arial" w:hAnsi="Arial" w:cs="Arial"/>
        </w:rPr>
        <w:t xml:space="preserve"> </w:t>
      </w:r>
      <w:r w:rsidRPr="001536AB">
        <w:rPr>
          <w:rFonts w:ascii="Arial" w:eastAsia="Arial" w:hAnsi="Arial" w:cs="Arial"/>
        </w:rPr>
        <w:t>based tools in your work. Any work that utilizes A.I.</w:t>
      </w:r>
      <w:r>
        <w:rPr>
          <w:rFonts w:ascii="Arial" w:eastAsia="Arial" w:hAnsi="Arial" w:cs="Arial"/>
        </w:rPr>
        <w:t xml:space="preserve"> </w:t>
      </w:r>
      <w:r w:rsidRPr="001536AB">
        <w:rPr>
          <w:rFonts w:ascii="Arial" w:eastAsia="Arial" w:hAnsi="Arial" w:cs="Arial"/>
        </w:rPr>
        <w:t>based tools must be clearly marked as such, including the specific tool(s) used. For example, if you use ChatGPT-</w:t>
      </w:r>
      <w:r>
        <w:rPr>
          <w:rFonts w:ascii="Arial" w:eastAsia="Arial" w:hAnsi="Arial" w:cs="Arial"/>
        </w:rPr>
        <w:t>4</w:t>
      </w:r>
      <w:r w:rsidRPr="001536AB">
        <w:rPr>
          <w:rFonts w:ascii="Arial" w:eastAsia="Arial" w:hAnsi="Arial" w:cs="Arial"/>
        </w:rPr>
        <w:t>, you must cite "ChatGPT-</w:t>
      </w:r>
      <w:r>
        <w:rPr>
          <w:rFonts w:ascii="Arial" w:eastAsia="Arial" w:hAnsi="Arial" w:cs="Arial"/>
        </w:rPr>
        <w:t>4</w:t>
      </w:r>
      <w:r w:rsidRPr="001536AB">
        <w:rPr>
          <w:rFonts w:ascii="Arial" w:eastAsia="Arial" w:hAnsi="Arial" w:cs="Arial"/>
        </w:rPr>
        <w:t xml:space="preserve">. (YYYY, Month DD of query). "Text of your query" </w:t>
      </w:r>
      <w:r>
        <w:rPr>
          <w:rFonts w:ascii="Arial" w:eastAsia="Arial" w:hAnsi="Arial" w:cs="Arial"/>
        </w:rPr>
        <w:t>g</w:t>
      </w:r>
      <w:r w:rsidRPr="001536AB">
        <w:rPr>
          <w:rFonts w:ascii="Arial" w:eastAsia="Arial" w:hAnsi="Arial" w:cs="Arial"/>
        </w:rPr>
        <w:t xml:space="preserve">enerated using </w:t>
      </w:r>
      <w:proofErr w:type="spellStart"/>
      <w:r w:rsidRPr="001536AB">
        <w:rPr>
          <w:rFonts w:ascii="Arial" w:eastAsia="Arial" w:hAnsi="Arial" w:cs="Arial"/>
        </w:rPr>
        <w:t>OpenA.I</w:t>
      </w:r>
      <w:proofErr w:type="spellEnd"/>
      <w:r w:rsidRPr="001536AB">
        <w:rPr>
          <w:rFonts w:ascii="Arial" w:eastAsia="Arial" w:hAnsi="Arial" w:cs="Arial"/>
        </w:rPr>
        <w:t>. </w:t>
      </w:r>
      <w:hyperlink r:id="rId11" w:history="1">
        <w:r w:rsidRPr="001536AB">
          <w:rPr>
            <w:rStyle w:val="Hyperlink"/>
            <w:rFonts w:ascii="Arial" w:eastAsia="Arial" w:hAnsi="Arial" w:cs="Arial"/>
          </w:rPr>
          <w:t>https://chat.openai.com/</w:t>
        </w:r>
      </w:hyperlink>
      <w:r w:rsidRPr="001536AB">
        <w:rPr>
          <w:rFonts w:ascii="Arial" w:eastAsia="Arial" w:hAnsi="Arial" w:cs="Arial"/>
        </w:rPr>
        <w:t>"</w:t>
      </w:r>
    </w:p>
    <w:p w14:paraId="593CAF41" w14:textId="0A3BF3B7" w:rsidR="001536AB" w:rsidRPr="001536AB" w:rsidRDefault="001536AB" w:rsidP="001536AB">
      <w:pPr>
        <w:numPr>
          <w:ilvl w:val="0"/>
          <w:numId w:val="8"/>
        </w:numPr>
        <w:shd w:val="clear" w:color="auto" w:fill="FFFFFF" w:themeFill="background1"/>
        <w:rPr>
          <w:rFonts w:ascii="Arial" w:eastAsia="Arial" w:hAnsi="Arial" w:cs="Arial"/>
        </w:rPr>
      </w:pPr>
      <w:r w:rsidRPr="001536AB">
        <w:rPr>
          <w:rFonts w:ascii="Arial" w:eastAsia="Arial" w:hAnsi="Arial" w:cs="Arial"/>
        </w:rPr>
        <w:t>You must be transparent in how you used the A.I.</w:t>
      </w:r>
      <w:r>
        <w:rPr>
          <w:rFonts w:ascii="Arial" w:eastAsia="Arial" w:hAnsi="Arial" w:cs="Arial"/>
        </w:rPr>
        <w:t xml:space="preserve"> </w:t>
      </w:r>
      <w:r w:rsidRPr="001536AB">
        <w:rPr>
          <w:rFonts w:ascii="Arial" w:eastAsia="Arial" w:hAnsi="Arial" w:cs="Arial"/>
        </w:rPr>
        <w:t xml:space="preserve">based tool, including what work is your original contribution. An A.I. detector such as </w:t>
      </w:r>
      <w:proofErr w:type="spellStart"/>
      <w:r w:rsidRPr="001536AB">
        <w:rPr>
          <w:rFonts w:ascii="Arial" w:eastAsia="Arial" w:hAnsi="Arial" w:cs="Arial"/>
        </w:rPr>
        <w:t>GPTZero</w:t>
      </w:r>
      <w:proofErr w:type="spellEnd"/>
      <w:r w:rsidRPr="001536AB">
        <w:rPr>
          <w:rFonts w:ascii="Arial" w:eastAsia="Arial" w:hAnsi="Arial" w:cs="Arial"/>
        </w:rPr>
        <w:t xml:space="preserve"> (</w:t>
      </w:r>
      <w:hyperlink r:id="rId12" w:history="1">
        <w:r w:rsidRPr="001536AB">
          <w:rPr>
            <w:rStyle w:val="Hyperlink"/>
            <w:rFonts w:ascii="Arial" w:eastAsia="Arial" w:hAnsi="Arial" w:cs="Arial"/>
          </w:rPr>
          <w:t>https://gptzero.me/</w:t>
        </w:r>
      </w:hyperlink>
      <w:r w:rsidRPr="001536AB">
        <w:rPr>
          <w:rFonts w:ascii="Arial" w:eastAsia="Arial" w:hAnsi="Arial" w:cs="Arial"/>
        </w:rPr>
        <w:t>) may be used to detect A.I.-driven work.</w:t>
      </w:r>
    </w:p>
    <w:p w14:paraId="081C33E6" w14:textId="051F9EF5" w:rsidR="001536AB" w:rsidRPr="001536AB" w:rsidRDefault="001536AB" w:rsidP="001536AB">
      <w:pPr>
        <w:numPr>
          <w:ilvl w:val="0"/>
          <w:numId w:val="8"/>
        </w:numPr>
        <w:shd w:val="clear" w:color="auto" w:fill="FFFFFF" w:themeFill="background1"/>
        <w:rPr>
          <w:rFonts w:ascii="Arial" w:eastAsia="Arial" w:hAnsi="Arial" w:cs="Arial"/>
        </w:rPr>
      </w:pPr>
      <w:r w:rsidRPr="001536AB">
        <w:rPr>
          <w:rFonts w:ascii="Arial" w:eastAsia="Arial" w:hAnsi="Arial" w:cs="Arial"/>
        </w:rPr>
        <w:t>You must ensure your use of A.I.</w:t>
      </w:r>
      <w:r>
        <w:rPr>
          <w:rFonts w:ascii="Arial" w:eastAsia="Arial" w:hAnsi="Arial" w:cs="Arial"/>
        </w:rPr>
        <w:t xml:space="preserve"> </w:t>
      </w:r>
      <w:r w:rsidRPr="001536AB">
        <w:rPr>
          <w:rFonts w:ascii="Arial" w:eastAsia="Arial" w:hAnsi="Arial" w:cs="Arial"/>
        </w:rPr>
        <w:t>based tools does not violate any copyright or intellectual property laws.</w:t>
      </w:r>
    </w:p>
    <w:p w14:paraId="367DA42D" w14:textId="7B855BFE" w:rsidR="001536AB" w:rsidRPr="001536AB" w:rsidRDefault="001536AB" w:rsidP="001536AB">
      <w:pPr>
        <w:numPr>
          <w:ilvl w:val="0"/>
          <w:numId w:val="8"/>
        </w:numPr>
        <w:shd w:val="clear" w:color="auto" w:fill="FFFFFF" w:themeFill="background1"/>
        <w:rPr>
          <w:rFonts w:ascii="Arial" w:eastAsia="Arial" w:hAnsi="Arial" w:cs="Arial"/>
        </w:rPr>
      </w:pPr>
      <w:r w:rsidRPr="001536AB">
        <w:rPr>
          <w:rFonts w:ascii="Arial" w:eastAsia="Arial" w:hAnsi="Arial" w:cs="Arial"/>
        </w:rPr>
        <w:t>You must not use A.I.</w:t>
      </w:r>
      <w:r>
        <w:rPr>
          <w:rFonts w:ascii="Arial" w:eastAsia="Arial" w:hAnsi="Arial" w:cs="Arial"/>
        </w:rPr>
        <w:t xml:space="preserve"> </w:t>
      </w:r>
      <w:r w:rsidRPr="001536AB">
        <w:rPr>
          <w:rFonts w:ascii="Arial" w:eastAsia="Arial" w:hAnsi="Arial" w:cs="Arial"/>
        </w:rPr>
        <w:t>based tools to plagiarize without</w:t>
      </w:r>
      <w:r>
        <w:rPr>
          <w:rFonts w:ascii="Arial" w:eastAsia="Arial" w:hAnsi="Arial" w:cs="Arial"/>
        </w:rPr>
        <w:t xml:space="preserve"> proper citation (see previous points above)</w:t>
      </w:r>
      <w:r w:rsidRPr="001536AB">
        <w:rPr>
          <w:rFonts w:ascii="Arial" w:eastAsia="Arial" w:hAnsi="Arial" w:cs="Arial"/>
        </w:rPr>
        <w:t>.</w:t>
      </w:r>
    </w:p>
    <w:p w14:paraId="575E3F12" w14:textId="77777777" w:rsidR="00F63553" w:rsidRDefault="00F63553" w:rsidP="65D12E8F">
      <w:pPr>
        <w:shd w:val="clear" w:color="auto" w:fill="FFFFFF" w:themeFill="background1"/>
        <w:rPr>
          <w:rFonts w:ascii="Arial" w:eastAsia="Arial" w:hAnsi="Arial" w:cs="Arial"/>
          <w:b/>
          <w:bCs/>
          <w:i/>
          <w:iCs/>
        </w:rPr>
      </w:pPr>
    </w:p>
    <w:p w14:paraId="3859CA9B" w14:textId="0FA5669D"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b/>
          <w:bCs/>
          <w:i/>
          <w:iCs/>
        </w:rPr>
        <w:t>All students at the University of Nebraska Kearney should be aware of the following university-wide course policies and resources. </w:t>
      </w:r>
    </w:p>
    <w:p w14:paraId="6C791481" w14:textId="77777777" w:rsidR="00F63553" w:rsidRDefault="00F63553" w:rsidP="65D12E8F">
      <w:pPr>
        <w:shd w:val="clear" w:color="auto" w:fill="FFFFFF" w:themeFill="background1"/>
        <w:rPr>
          <w:rFonts w:ascii="Arial" w:eastAsia="Arial" w:hAnsi="Arial" w:cs="Arial"/>
          <w:b/>
          <w:bCs/>
        </w:rPr>
      </w:pPr>
    </w:p>
    <w:p w14:paraId="67BE5FBE" w14:textId="55A66B8E"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b/>
          <w:bCs/>
        </w:rPr>
        <w:t>Attendance Policy</w:t>
      </w:r>
    </w:p>
    <w:p w14:paraId="0D6BE826" w14:textId="77777777"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rPr>
        <w:t>Your instructor may have indicated on their syllabus an attendance policy specific to their class.  If so, that is the policy with which you must comply.  If no other policy is stated, the University-wide attendance policy will apply. </w:t>
      </w:r>
    </w:p>
    <w:p w14:paraId="78638DB6" w14:textId="77777777" w:rsidR="00D9467E" w:rsidRPr="00D9467E" w:rsidRDefault="00D9467E" w:rsidP="65D12E8F">
      <w:pPr>
        <w:shd w:val="clear" w:color="auto" w:fill="FFFFFF" w:themeFill="background1"/>
        <w:rPr>
          <w:rFonts w:ascii="Arial" w:eastAsia="Arial" w:hAnsi="Arial" w:cs="Arial"/>
        </w:rPr>
      </w:pPr>
      <w:hyperlink r:id="rId13">
        <w:r w:rsidRPr="65D12E8F">
          <w:rPr>
            <w:rFonts w:ascii="Arial" w:eastAsia="Arial" w:hAnsi="Arial" w:cs="Arial"/>
            <w:u w:val="single"/>
          </w:rPr>
          <w:t>Graduate Student Attendance Policy</w:t>
        </w:r>
      </w:hyperlink>
    </w:p>
    <w:p w14:paraId="3A30364E" w14:textId="77777777" w:rsidR="00F63553" w:rsidRDefault="00F63553" w:rsidP="65D12E8F">
      <w:pPr>
        <w:shd w:val="clear" w:color="auto" w:fill="FFFFFF" w:themeFill="background1"/>
        <w:rPr>
          <w:rFonts w:ascii="Arial" w:eastAsia="Arial" w:hAnsi="Arial" w:cs="Arial"/>
          <w:b/>
          <w:bCs/>
        </w:rPr>
      </w:pPr>
    </w:p>
    <w:p w14:paraId="1E408278" w14:textId="7C14849B"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b/>
          <w:bCs/>
        </w:rPr>
        <w:t>Academic Honesty Policy</w:t>
      </w:r>
    </w:p>
    <w:p w14:paraId="2BD9F91B" w14:textId="77777777"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rPr>
        <w:t>Academic honesty is essential to the existence and integrity of an institution of higher education.  The responsibility for maintaining that integrity is shared by all members of the academic community.  To further serve this end, the University of Nebraska at Kearney has a policy relating to academic integrity.   </w:t>
      </w:r>
    </w:p>
    <w:p w14:paraId="12495A9D" w14:textId="77777777" w:rsidR="00D9467E" w:rsidRPr="00D9467E" w:rsidRDefault="00D9467E" w:rsidP="65D12E8F">
      <w:pPr>
        <w:shd w:val="clear" w:color="auto" w:fill="FFFFFF" w:themeFill="background1"/>
        <w:rPr>
          <w:rFonts w:ascii="Arial" w:eastAsia="Arial" w:hAnsi="Arial" w:cs="Arial"/>
        </w:rPr>
      </w:pPr>
      <w:hyperlink r:id="rId14">
        <w:r w:rsidRPr="65D12E8F">
          <w:rPr>
            <w:rFonts w:ascii="Arial" w:eastAsia="Arial" w:hAnsi="Arial" w:cs="Arial"/>
            <w:u w:val="single"/>
          </w:rPr>
          <w:t>Graduate Academic Integrity Policy</w:t>
        </w:r>
      </w:hyperlink>
    </w:p>
    <w:p w14:paraId="275AAD3B" w14:textId="77777777" w:rsidR="00F63553" w:rsidRDefault="00F63553" w:rsidP="65D12E8F">
      <w:pPr>
        <w:shd w:val="clear" w:color="auto" w:fill="FFFFFF" w:themeFill="background1"/>
        <w:rPr>
          <w:rFonts w:ascii="Arial" w:eastAsia="Arial" w:hAnsi="Arial" w:cs="Arial"/>
          <w:b/>
          <w:bCs/>
          <w:shd w:val="clear" w:color="auto" w:fill="FFFFFF"/>
        </w:rPr>
      </w:pPr>
    </w:p>
    <w:p w14:paraId="2325E459" w14:textId="66A01BE2"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b/>
          <w:bCs/>
          <w:shd w:val="clear" w:color="auto" w:fill="FFFFFF"/>
        </w:rPr>
        <w:t>Finals Week Policy</w:t>
      </w:r>
    </w:p>
    <w:p w14:paraId="7FB5DD5B" w14:textId="77777777"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rPr>
        <w:t>The final exam will be administered in the time period scheduled during finals week in accordance with University policy (</w:t>
      </w:r>
      <w:hyperlink r:id="rId15">
        <w:r w:rsidRPr="65D12E8F">
          <w:rPr>
            <w:rFonts w:ascii="Arial" w:eastAsia="Arial" w:hAnsi="Arial" w:cs="Arial"/>
            <w:u w:val="single"/>
          </w:rPr>
          <w:t>Final Exam Schedule</w:t>
        </w:r>
      </w:hyperlink>
      <w:r w:rsidRPr="65D12E8F">
        <w:rPr>
          <w:rFonts w:ascii="Arial" w:eastAsia="Arial" w:hAnsi="Arial" w:cs="Arial"/>
        </w:rPr>
        <w:t xml:space="preserve">). More information about UNK’s Finals Week Policy, </w:t>
      </w:r>
      <w:r w:rsidRPr="65D12E8F">
        <w:rPr>
          <w:rFonts w:ascii="Arial" w:eastAsia="Arial" w:hAnsi="Arial" w:cs="Arial"/>
        </w:rPr>
        <w:lastRenderedPageBreak/>
        <w:t>including when it is appropriate to ask for special accommodations to move a course’s final exam, can be found here: </w:t>
      </w:r>
      <w:hyperlink r:id="rId16">
        <w:r w:rsidRPr="65D12E8F">
          <w:rPr>
            <w:rFonts w:ascii="Arial" w:eastAsia="Arial" w:hAnsi="Arial" w:cs="Arial"/>
            <w:u w:val="single"/>
          </w:rPr>
          <w:t>Finals Week Policy</w:t>
        </w:r>
      </w:hyperlink>
      <w:r w:rsidRPr="65D12E8F">
        <w:rPr>
          <w:rFonts w:ascii="Arial" w:eastAsia="Arial" w:hAnsi="Arial" w:cs="Arial"/>
        </w:rPr>
        <w:t>.</w:t>
      </w:r>
    </w:p>
    <w:p w14:paraId="12E4CB3A" w14:textId="055A11EE" w:rsidR="00F63553" w:rsidRDefault="00F63553" w:rsidP="65D12E8F">
      <w:pPr>
        <w:shd w:val="clear" w:color="auto" w:fill="FFFFFF" w:themeFill="background1"/>
        <w:rPr>
          <w:rFonts w:ascii="Arial" w:eastAsia="Arial" w:hAnsi="Arial" w:cs="Arial"/>
          <w:b/>
          <w:bCs/>
        </w:rPr>
      </w:pPr>
    </w:p>
    <w:p w14:paraId="543C832C" w14:textId="77777777" w:rsidR="00474EBF" w:rsidRPr="00474EBF" w:rsidRDefault="00474EBF" w:rsidP="00474EBF">
      <w:pPr>
        <w:shd w:val="clear" w:color="auto" w:fill="FFFFFF" w:themeFill="background1"/>
        <w:rPr>
          <w:rFonts w:ascii="Arial" w:eastAsia="Arial" w:hAnsi="Arial" w:cs="Arial"/>
          <w:b/>
          <w:bCs/>
        </w:rPr>
      </w:pPr>
      <w:r w:rsidRPr="00474EBF">
        <w:rPr>
          <w:rFonts w:ascii="Arial" w:eastAsia="Arial" w:hAnsi="Arial" w:cs="Arial"/>
          <w:b/>
          <w:bCs/>
        </w:rPr>
        <w:t>Mental Wellness </w:t>
      </w:r>
    </w:p>
    <w:p w14:paraId="308121DA" w14:textId="77777777" w:rsidR="00474EBF" w:rsidRPr="00474EBF" w:rsidRDefault="00474EBF" w:rsidP="00474EBF">
      <w:pPr>
        <w:shd w:val="clear" w:color="auto" w:fill="FFFFFF" w:themeFill="background1"/>
        <w:rPr>
          <w:rFonts w:ascii="Arial" w:eastAsia="Arial" w:hAnsi="Arial" w:cs="Arial"/>
        </w:rPr>
      </w:pPr>
      <w:r w:rsidRPr="00474EBF">
        <w:rPr>
          <w:rFonts w:ascii="Arial" w:eastAsia="Arial" w:hAnsi="Arial" w:cs="Arial"/>
        </w:rPr>
        <w:t>The UNK Counseling Center provides mental health services to support the academic success of students. The Counseling Center provides a full range of short-term professional mental health services. Getting help is a smart and courageous thing to do. Contact the UNK Counseling Center at 308-865-8248 or visit their website for more information: </w:t>
      </w:r>
      <w:hyperlink r:id="rId17" w:tgtFrame="_blank" w:history="1">
        <w:r w:rsidRPr="00474EBF">
          <w:rPr>
            <w:rStyle w:val="Hyperlink"/>
            <w:rFonts w:ascii="Arial" w:eastAsia="Arial" w:hAnsi="Arial" w:cs="Arial"/>
          </w:rPr>
          <w:t>https://www.unk.edu/offices/counseling_healthcare/counseling_care/index.php</w:t>
        </w:r>
      </w:hyperlink>
      <w:r w:rsidRPr="00474EBF">
        <w:rPr>
          <w:rFonts w:ascii="Arial" w:eastAsia="Arial" w:hAnsi="Arial" w:cs="Arial"/>
        </w:rPr>
        <w:t> </w:t>
      </w:r>
    </w:p>
    <w:p w14:paraId="64FC6D21" w14:textId="77777777" w:rsidR="00474EBF" w:rsidRPr="00474EBF" w:rsidRDefault="00474EBF" w:rsidP="00474EBF">
      <w:pPr>
        <w:shd w:val="clear" w:color="auto" w:fill="FFFFFF" w:themeFill="background1"/>
        <w:rPr>
          <w:rFonts w:ascii="Arial" w:eastAsia="Arial" w:hAnsi="Arial" w:cs="Arial"/>
          <w:b/>
          <w:bCs/>
        </w:rPr>
      </w:pPr>
      <w:r w:rsidRPr="00474EBF">
        <w:rPr>
          <w:rFonts w:ascii="Arial" w:eastAsia="Arial" w:hAnsi="Arial" w:cs="Arial"/>
          <w:b/>
          <w:bCs/>
        </w:rPr>
        <w:t> </w:t>
      </w:r>
    </w:p>
    <w:p w14:paraId="42F36906" w14:textId="77777777" w:rsidR="00474EBF" w:rsidRPr="00474EBF" w:rsidRDefault="00474EBF" w:rsidP="00474EBF">
      <w:pPr>
        <w:shd w:val="clear" w:color="auto" w:fill="FFFFFF" w:themeFill="background1"/>
        <w:rPr>
          <w:rFonts w:ascii="Arial" w:eastAsia="Arial" w:hAnsi="Arial" w:cs="Arial"/>
          <w:b/>
          <w:bCs/>
        </w:rPr>
      </w:pPr>
      <w:r w:rsidRPr="00474EBF">
        <w:rPr>
          <w:rFonts w:ascii="Arial" w:eastAsia="Arial" w:hAnsi="Arial" w:cs="Arial"/>
          <w:b/>
          <w:bCs/>
        </w:rPr>
        <w:t>Military and Veteran Services  </w:t>
      </w:r>
    </w:p>
    <w:p w14:paraId="0F10E373" w14:textId="77777777" w:rsidR="00474EBF" w:rsidRPr="00474EBF" w:rsidRDefault="00474EBF" w:rsidP="00474EBF">
      <w:pPr>
        <w:shd w:val="clear" w:color="auto" w:fill="FFFFFF" w:themeFill="background1"/>
        <w:rPr>
          <w:rFonts w:ascii="Arial" w:eastAsia="Arial" w:hAnsi="Arial" w:cs="Arial"/>
        </w:rPr>
      </w:pPr>
      <w:r w:rsidRPr="00474EBF">
        <w:rPr>
          <w:rFonts w:ascii="Arial" w:eastAsia="Arial" w:hAnsi="Arial" w:cs="Arial"/>
        </w:rPr>
        <w:t>Military and Veteran Services assist veterans, service members, and their dependents with education benefits and academic and supporting resources. They serve as a liaison between students and the Veterans Administration and branches of the military.  Contact the UNK Military and Veteran Services office at 308-865-8677 or visit their website for more information: </w:t>
      </w:r>
      <w:hyperlink r:id="rId18" w:tgtFrame="_blank" w:history="1">
        <w:r w:rsidRPr="00474EBF">
          <w:rPr>
            <w:rStyle w:val="Hyperlink"/>
            <w:rFonts w:ascii="Arial" w:eastAsia="Arial" w:hAnsi="Arial" w:cs="Arial"/>
          </w:rPr>
          <w:t>https://www.unk.edu/offices/financial_aid/veterans_services/index.php</w:t>
        </w:r>
      </w:hyperlink>
      <w:r w:rsidRPr="00474EBF">
        <w:rPr>
          <w:rFonts w:ascii="Arial" w:eastAsia="Arial" w:hAnsi="Arial" w:cs="Arial"/>
        </w:rPr>
        <w:t>  </w:t>
      </w:r>
    </w:p>
    <w:p w14:paraId="15F26535" w14:textId="77777777" w:rsidR="00474EBF" w:rsidRPr="00474EBF" w:rsidRDefault="00474EBF" w:rsidP="00474EBF">
      <w:pPr>
        <w:shd w:val="clear" w:color="auto" w:fill="FFFFFF" w:themeFill="background1"/>
        <w:rPr>
          <w:rFonts w:ascii="Arial" w:eastAsia="Arial" w:hAnsi="Arial" w:cs="Arial"/>
          <w:b/>
          <w:bCs/>
        </w:rPr>
      </w:pPr>
      <w:r w:rsidRPr="00474EBF">
        <w:rPr>
          <w:rFonts w:ascii="Arial" w:eastAsia="Arial" w:hAnsi="Arial" w:cs="Arial"/>
          <w:b/>
          <w:bCs/>
        </w:rPr>
        <w:t> </w:t>
      </w:r>
    </w:p>
    <w:p w14:paraId="0F215F19" w14:textId="77777777" w:rsidR="00474EBF" w:rsidRPr="00474EBF" w:rsidRDefault="00474EBF" w:rsidP="00474EBF">
      <w:pPr>
        <w:shd w:val="clear" w:color="auto" w:fill="FFFFFF" w:themeFill="background1"/>
        <w:rPr>
          <w:rFonts w:ascii="Arial" w:eastAsia="Arial" w:hAnsi="Arial" w:cs="Arial"/>
          <w:b/>
          <w:bCs/>
        </w:rPr>
      </w:pPr>
      <w:r w:rsidRPr="00474EBF">
        <w:rPr>
          <w:rFonts w:ascii="Arial" w:eastAsia="Arial" w:hAnsi="Arial" w:cs="Arial"/>
          <w:b/>
          <w:bCs/>
        </w:rPr>
        <w:t>Reporting Student Sexual Harassment, Sexual Violence or Sexual Assault </w:t>
      </w:r>
    </w:p>
    <w:p w14:paraId="0E4A0871" w14:textId="77777777" w:rsidR="00474EBF" w:rsidRPr="00474EBF" w:rsidRDefault="00474EBF" w:rsidP="00474EBF">
      <w:pPr>
        <w:shd w:val="clear" w:color="auto" w:fill="FFFFFF" w:themeFill="background1"/>
        <w:rPr>
          <w:rFonts w:ascii="Arial" w:eastAsia="Arial" w:hAnsi="Arial" w:cs="Arial"/>
        </w:rPr>
      </w:pPr>
      <w:r w:rsidRPr="00474EBF">
        <w:rPr>
          <w:rFonts w:ascii="Arial" w:eastAsia="Arial" w:hAnsi="Arial" w:cs="Arial"/>
        </w:rPr>
        <w:t>Reporting allegations of rape, domestic violence, dating violence, sexual assault, sexual harassment, and stalking enables the University to promptly provide support to the impacted student(s), and to take appropriate action to prevent a recurrence of such sexual misconduct and protect the campus community. Confidentiality will be respected to the greatest degree possible. Any student who believes they may be the victim of sexual misconduct is encouraged to report to one or more of the following resources: </w:t>
      </w:r>
    </w:p>
    <w:p w14:paraId="4932A008" w14:textId="77777777" w:rsidR="00474EBF" w:rsidRPr="00474EBF" w:rsidRDefault="00474EBF" w:rsidP="00474EBF">
      <w:pPr>
        <w:numPr>
          <w:ilvl w:val="0"/>
          <w:numId w:val="12"/>
        </w:numPr>
        <w:shd w:val="clear" w:color="auto" w:fill="FFFFFF" w:themeFill="background1"/>
        <w:rPr>
          <w:rFonts w:ascii="Arial" w:eastAsia="Arial" w:hAnsi="Arial" w:cs="Arial"/>
        </w:rPr>
      </w:pPr>
      <w:r w:rsidRPr="00474EBF">
        <w:rPr>
          <w:rFonts w:ascii="Arial" w:eastAsia="Arial" w:hAnsi="Arial" w:cs="Arial"/>
        </w:rPr>
        <w:t>Local Domestic Violence, Sexual Assault Advocacy Agency 308-237-2599 </w:t>
      </w:r>
    </w:p>
    <w:p w14:paraId="36322999" w14:textId="77777777" w:rsidR="00474EBF" w:rsidRPr="00474EBF" w:rsidRDefault="00474EBF" w:rsidP="00474EBF">
      <w:pPr>
        <w:numPr>
          <w:ilvl w:val="0"/>
          <w:numId w:val="13"/>
        </w:numPr>
        <w:shd w:val="clear" w:color="auto" w:fill="FFFFFF" w:themeFill="background1"/>
        <w:rPr>
          <w:rFonts w:ascii="Arial" w:eastAsia="Arial" w:hAnsi="Arial" w:cs="Arial"/>
        </w:rPr>
      </w:pPr>
      <w:r w:rsidRPr="00474EBF">
        <w:rPr>
          <w:rFonts w:ascii="Arial" w:eastAsia="Arial" w:hAnsi="Arial" w:cs="Arial"/>
        </w:rPr>
        <w:t>Campus Police (or Security) 308-865-8911 </w:t>
      </w:r>
    </w:p>
    <w:p w14:paraId="3D72B27E" w14:textId="77777777" w:rsidR="00474EBF" w:rsidRPr="00474EBF" w:rsidRDefault="00474EBF" w:rsidP="00474EBF">
      <w:pPr>
        <w:numPr>
          <w:ilvl w:val="0"/>
          <w:numId w:val="14"/>
        </w:numPr>
        <w:shd w:val="clear" w:color="auto" w:fill="FFFFFF" w:themeFill="background1"/>
        <w:rPr>
          <w:rFonts w:ascii="Arial" w:eastAsia="Arial" w:hAnsi="Arial" w:cs="Arial"/>
        </w:rPr>
      </w:pPr>
      <w:r w:rsidRPr="00474EBF">
        <w:rPr>
          <w:rFonts w:ascii="Arial" w:eastAsia="Arial" w:hAnsi="Arial" w:cs="Arial"/>
        </w:rPr>
        <w:t>Title IX Coordinator 308-865-8655 </w:t>
      </w:r>
    </w:p>
    <w:p w14:paraId="7436526E" w14:textId="77777777" w:rsidR="00474EBF" w:rsidRPr="00474EBF" w:rsidRDefault="00474EBF" w:rsidP="00474EBF">
      <w:pPr>
        <w:shd w:val="clear" w:color="auto" w:fill="FFFFFF" w:themeFill="background1"/>
        <w:rPr>
          <w:rFonts w:ascii="Arial" w:eastAsia="Arial" w:hAnsi="Arial" w:cs="Arial"/>
        </w:rPr>
      </w:pPr>
      <w:r w:rsidRPr="00474EBF">
        <w:rPr>
          <w:rFonts w:ascii="Arial" w:eastAsia="Arial" w:hAnsi="Arial" w:cs="Arial"/>
        </w:rPr>
        <w:t>Retaliation against the student making the report, whether by students or University employees, will not be tolerated. </w:t>
      </w:r>
    </w:p>
    <w:p w14:paraId="63052AD0" w14:textId="77777777" w:rsidR="00474EBF" w:rsidRPr="00474EBF" w:rsidRDefault="00474EBF" w:rsidP="00474EBF">
      <w:pPr>
        <w:shd w:val="clear" w:color="auto" w:fill="FFFFFF" w:themeFill="background1"/>
        <w:rPr>
          <w:rFonts w:ascii="Arial" w:eastAsia="Arial" w:hAnsi="Arial" w:cs="Arial"/>
          <w:b/>
          <w:bCs/>
        </w:rPr>
      </w:pPr>
      <w:r w:rsidRPr="00474EBF">
        <w:rPr>
          <w:rFonts w:ascii="Arial" w:eastAsia="Arial" w:hAnsi="Arial" w:cs="Arial"/>
          <w:b/>
          <w:bCs/>
        </w:rPr>
        <w:t> </w:t>
      </w:r>
    </w:p>
    <w:p w14:paraId="58485A22" w14:textId="77777777" w:rsidR="00474EBF" w:rsidRPr="00474EBF" w:rsidRDefault="00474EBF" w:rsidP="00474EBF">
      <w:pPr>
        <w:shd w:val="clear" w:color="auto" w:fill="FFFFFF" w:themeFill="background1"/>
        <w:rPr>
          <w:rFonts w:ascii="Arial" w:eastAsia="Arial" w:hAnsi="Arial" w:cs="Arial"/>
          <w:b/>
          <w:bCs/>
        </w:rPr>
      </w:pPr>
      <w:r w:rsidRPr="00474EBF">
        <w:rPr>
          <w:rFonts w:ascii="Arial" w:eastAsia="Arial" w:hAnsi="Arial" w:cs="Arial"/>
          <w:b/>
          <w:bCs/>
        </w:rPr>
        <w:t>Students with Disabilities </w:t>
      </w:r>
    </w:p>
    <w:p w14:paraId="6AB6ABC2" w14:textId="77777777" w:rsidR="00474EBF" w:rsidRPr="00474EBF" w:rsidRDefault="00474EBF" w:rsidP="00474EBF">
      <w:pPr>
        <w:shd w:val="clear" w:color="auto" w:fill="FFFFFF" w:themeFill="background1"/>
        <w:rPr>
          <w:rFonts w:ascii="Arial" w:eastAsia="Arial" w:hAnsi="Arial" w:cs="Arial"/>
        </w:rPr>
      </w:pPr>
      <w:r w:rsidRPr="00474EBF">
        <w:rPr>
          <w:rFonts w:ascii="Arial" w:eastAsia="Arial" w:hAnsi="Arial" w:cs="Arial"/>
        </w:rPr>
        <w:t>It is the policy of the University of Nebraska at Kearney to provide flexible and individualized reasonable accommodation to students with documented disabilities. To receive accommodation services for a disability, students must be registered with the UNK Disabilities Services for Students (DSS) office, Loper Success Hub, 2</w:t>
      </w:r>
      <w:r w:rsidRPr="00474EBF">
        <w:rPr>
          <w:rFonts w:ascii="Arial" w:eastAsia="Arial" w:hAnsi="Arial" w:cs="Arial"/>
          <w:vertAlign w:val="superscript"/>
        </w:rPr>
        <w:t>nd</w:t>
      </w:r>
      <w:r w:rsidRPr="00474EBF">
        <w:rPr>
          <w:rFonts w:ascii="Arial" w:eastAsia="Arial" w:hAnsi="Arial" w:cs="Arial"/>
        </w:rPr>
        <w:t xml:space="preserve"> Floor of Calvin T Library, 308-865-8214 or by email </w:t>
      </w:r>
      <w:hyperlink r:id="rId19" w:tgtFrame="_blank" w:history="1">
        <w:r w:rsidRPr="00474EBF">
          <w:rPr>
            <w:rStyle w:val="Hyperlink"/>
            <w:rFonts w:ascii="Arial" w:eastAsia="Arial" w:hAnsi="Arial" w:cs="Arial"/>
          </w:rPr>
          <w:t>unkdso@unk.edu</w:t>
        </w:r>
      </w:hyperlink>
      <w:r w:rsidRPr="00474EBF">
        <w:rPr>
          <w:rFonts w:ascii="Arial" w:eastAsia="Arial" w:hAnsi="Arial" w:cs="Arial"/>
        </w:rPr>
        <w:t>   </w:t>
      </w:r>
    </w:p>
    <w:p w14:paraId="7CE81068" w14:textId="77777777" w:rsidR="00474EBF" w:rsidRPr="00474EBF" w:rsidRDefault="00474EBF" w:rsidP="00474EBF">
      <w:pPr>
        <w:shd w:val="clear" w:color="auto" w:fill="FFFFFF" w:themeFill="background1"/>
        <w:rPr>
          <w:rFonts w:ascii="Arial" w:eastAsia="Arial" w:hAnsi="Arial" w:cs="Arial"/>
          <w:b/>
          <w:bCs/>
        </w:rPr>
      </w:pPr>
      <w:r w:rsidRPr="00474EBF">
        <w:rPr>
          <w:rFonts w:ascii="Arial" w:eastAsia="Arial" w:hAnsi="Arial" w:cs="Arial"/>
          <w:b/>
          <w:bCs/>
        </w:rPr>
        <w:t> </w:t>
      </w:r>
    </w:p>
    <w:p w14:paraId="6DCA6B4D" w14:textId="77777777" w:rsidR="00474EBF" w:rsidRPr="00474EBF" w:rsidRDefault="00474EBF" w:rsidP="00474EBF">
      <w:pPr>
        <w:shd w:val="clear" w:color="auto" w:fill="FFFFFF" w:themeFill="background1"/>
        <w:rPr>
          <w:rFonts w:ascii="Arial" w:eastAsia="Arial" w:hAnsi="Arial" w:cs="Arial"/>
          <w:b/>
          <w:bCs/>
        </w:rPr>
      </w:pPr>
      <w:r w:rsidRPr="00474EBF">
        <w:rPr>
          <w:rFonts w:ascii="Arial" w:eastAsia="Arial" w:hAnsi="Arial" w:cs="Arial"/>
          <w:b/>
          <w:bCs/>
        </w:rPr>
        <w:t>Students Who are Pregnant </w:t>
      </w:r>
    </w:p>
    <w:p w14:paraId="09835D0A" w14:textId="77777777" w:rsidR="00474EBF" w:rsidRPr="00474EBF" w:rsidRDefault="00474EBF" w:rsidP="00474EBF">
      <w:pPr>
        <w:shd w:val="clear" w:color="auto" w:fill="FFFFFF" w:themeFill="background1"/>
        <w:rPr>
          <w:rFonts w:ascii="Arial" w:eastAsia="Arial" w:hAnsi="Arial" w:cs="Arial"/>
        </w:rPr>
      </w:pPr>
      <w:r w:rsidRPr="00474EBF">
        <w:rPr>
          <w:rFonts w:ascii="Arial" w:eastAsia="Arial" w:hAnsi="Arial" w:cs="Arial"/>
        </w:rPr>
        <w:t>It is the policy of the University of Nebraska at Kearney to provide flexible and individualized reasonable accommodation to students who are pregnant. To receive accommodation services due to pregnancy, students must contact the Student Health  </w:t>
      </w:r>
    </w:p>
    <w:p w14:paraId="0F950A0C" w14:textId="77777777" w:rsidR="00474EBF" w:rsidRPr="00474EBF" w:rsidRDefault="00474EBF" w:rsidP="00474EBF">
      <w:pPr>
        <w:shd w:val="clear" w:color="auto" w:fill="FFFFFF" w:themeFill="background1"/>
        <w:rPr>
          <w:rFonts w:ascii="Arial" w:eastAsia="Arial" w:hAnsi="Arial" w:cs="Arial"/>
        </w:rPr>
      </w:pPr>
      <w:r w:rsidRPr="00474EBF">
        <w:rPr>
          <w:rFonts w:ascii="Arial" w:eastAsia="Arial" w:hAnsi="Arial" w:cs="Arial"/>
        </w:rPr>
        <w:t>office at 308.865.8218. The following links provide information for students and faculty regarding pregnancy rights. </w:t>
      </w:r>
      <w:hyperlink r:id="rId20" w:tgtFrame="_blank" w:history="1">
        <w:r w:rsidRPr="00474EBF">
          <w:rPr>
            <w:rStyle w:val="Hyperlink"/>
            <w:rFonts w:ascii="Arial" w:eastAsia="Arial" w:hAnsi="Arial" w:cs="Arial"/>
          </w:rPr>
          <w:t>https://thepregnantscholar.org/title-ix-basics/</w:t>
        </w:r>
      </w:hyperlink>
      <w:r w:rsidRPr="00474EBF">
        <w:rPr>
          <w:rFonts w:ascii="Arial" w:eastAsia="Arial" w:hAnsi="Arial" w:cs="Arial"/>
        </w:rPr>
        <w:t>  </w:t>
      </w:r>
    </w:p>
    <w:p w14:paraId="63AF37CA" w14:textId="77777777" w:rsidR="00474EBF" w:rsidRPr="00474EBF" w:rsidRDefault="00474EBF" w:rsidP="00474EBF">
      <w:pPr>
        <w:shd w:val="clear" w:color="auto" w:fill="FFFFFF" w:themeFill="background1"/>
        <w:rPr>
          <w:rFonts w:ascii="Arial" w:eastAsia="Arial" w:hAnsi="Arial" w:cs="Arial"/>
        </w:rPr>
      </w:pPr>
      <w:hyperlink r:id="rId21" w:tgtFrame="_blank" w:history="1">
        <w:r w:rsidRPr="00474EBF">
          <w:rPr>
            <w:rStyle w:val="Hyperlink"/>
            <w:rFonts w:ascii="Arial" w:eastAsia="Arial" w:hAnsi="Arial" w:cs="Arial"/>
          </w:rPr>
          <w:t>https://nwlc.org/resource/faq-pregnant-and-parenting-college-graduate-students-rights/</w:t>
        </w:r>
      </w:hyperlink>
      <w:r w:rsidRPr="00474EBF">
        <w:rPr>
          <w:rFonts w:ascii="Arial" w:eastAsia="Arial" w:hAnsi="Arial" w:cs="Arial"/>
        </w:rPr>
        <w:t>  </w:t>
      </w:r>
    </w:p>
    <w:p w14:paraId="53FC1A85" w14:textId="77777777" w:rsidR="00474EBF" w:rsidRPr="00474EBF" w:rsidRDefault="00474EBF" w:rsidP="00474EBF">
      <w:pPr>
        <w:shd w:val="clear" w:color="auto" w:fill="FFFFFF" w:themeFill="background1"/>
        <w:rPr>
          <w:rFonts w:ascii="Arial" w:eastAsia="Arial" w:hAnsi="Arial" w:cs="Arial"/>
          <w:b/>
          <w:bCs/>
        </w:rPr>
      </w:pPr>
      <w:r w:rsidRPr="00474EBF">
        <w:rPr>
          <w:rFonts w:ascii="Arial" w:eastAsia="Arial" w:hAnsi="Arial" w:cs="Arial"/>
          <w:b/>
          <w:bCs/>
        </w:rPr>
        <w:t> </w:t>
      </w:r>
    </w:p>
    <w:p w14:paraId="09924DDD" w14:textId="77777777" w:rsidR="00474EBF" w:rsidRPr="00474EBF" w:rsidRDefault="00474EBF" w:rsidP="00474EBF">
      <w:pPr>
        <w:shd w:val="clear" w:color="auto" w:fill="FFFFFF" w:themeFill="background1"/>
        <w:rPr>
          <w:rFonts w:ascii="Arial" w:eastAsia="Arial" w:hAnsi="Arial" w:cs="Arial"/>
          <w:b/>
          <w:bCs/>
        </w:rPr>
      </w:pPr>
      <w:r w:rsidRPr="00474EBF">
        <w:rPr>
          <w:rFonts w:ascii="Arial" w:eastAsia="Arial" w:hAnsi="Arial" w:cs="Arial"/>
          <w:b/>
          <w:bCs/>
        </w:rPr>
        <w:t>UNK Policy for Inclusive Excellence </w:t>
      </w:r>
    </w:p>
    <w:p w14:paraId="4CC1E031" w14:textId="77777777" w:rsidR="00474EBF" w:rsidRPr="00474EBF" w:rsidRDefault="00474EBF" w:rsidP="00474EBF">
      <w:pPr>
        <w:shd w:val="clear" w:color="auto" w:fill="FFFFFF" w:themeFill="background1"/>
        <w:rPr>
          <w:rFonts w:ascii="Arial" w:eastAsia="Arial" w:hAnsi="Arial" w:cs="Arial"/>
        </w:rPr>
      </w:pPr>
      <w:r w:rsidRPr="00474EBF">
        <w:rPr>
          <w:rFonts w:ascii="Arial" w:eastAsia="Arial" w:hAnsi="Arial" w:cs="Arial"/>
        </w:rPr>
        <w:t>At UNK, inclusive excellence is rooted in our values. </w:t>
      </w:r>
    </w:p>
    <w:p w14:paraId="44C28786" w14:textId="77777777" w:rsidR="00474EBF" w:rsidRPr="00474EBF" w:rsidRDefault="00474EBF" w:rsidP="00474EBF">
      <w:pPr>
        <w:numPr>
          <w:ilvl w:val="0"/>
          <w:numId w:val="15"/>
        </w:numPr>
        <w:shd w:val="clear" w:color="auto" w:fill="FFFFFF" w:themeFill="background1"/>
        <w:rPr>
          <w:rFonts w:ascii="Arial" w:eastAsia="Arial" w:hAnsi="Arial" w:cs="Arial"/>
        </w:rPr>
      </w:pPr>
      <w:r w:rsidRPr="00474EBF">
        <w:rPr>
          <w:rFonts w:ascii="Arial" w:eastAsia="Arial" w:hAnsi="Arial" w:cs="Arial"/>
        </w:rPr>
        <w:t>People matter. The diversity of our students, faculty and staff is essential to our educational mission. Our backgrounds, identities, and lived experiences enrich our learning community. </w:t>
      </w:r>
    </w:p>
    <w:p w14:paraId="75D603B5" w14:textId="77777777" w:rsidR="00474EBF" w:rsidRPr="00474EBF" w:rsidRDefault="00474EBF" w:rsidP="00474EBF">
      <w:pPr>
        <w:numPr>
          <w:ilvl w:val="0"/>
          <w:numId w:val="16"/>
        </w:numPr>
        <w:shd w:val="clear" w:color="auto" w:fill="FFFFFF" w:themeFill="background1"/>
        <w:rPr>
          <w:rFonts w:ascii="Arial" w:eastAsia="Arial" w:hAnsi="Arial" w:cs="Arial"/>
        </w:rPr>
      </w:pPr>
      <w:r w:rsidRPr="00474EBF">
        <w:rPr>
          <w:rFonts w:ascii="Arial" w:eastAsia="Arial" w:hAnsi="Arial" w:cs="Arial"/>
        </w:rPr>
        <w:t>The learning environment matters. We are committed to an inclusive and equitable student-centered learning environment. In our classrooms we exchange ideas and opinions with respect for one another. </w:t>
      </w:r>
    </w:p>
    <w:p w14:paraId="2E592367" w14:textId="77777777" w:rsidR="00474EBF" w:rsidRPr="00474EBF" w:rsidRDefault="00474EBF" w:rsidP="00474EBF">
      <w:pPr>
        <w:numPr>
          <w:ilvl w:val="0"/>
          <w:numId w:val="17"/>
        </w:numPr>
        <w:shd w:val="clear" w:color="auto" w:fill="FFFFFF" w:themeFill="background1"/>
        <w:rPr>
          <w:rFonts w:ascii="Arial" w:eastAsia="Arial" w:hAnsi="Arial" w:cs="Arial"/>
        </w:rPr>
      </w:pPr>
      <w:r w:rsidRPr="00474EBF">
        <w:rPr>
          <w:rFonts w:ascii="Arial" w:eastAsia="Arial" w:hAnsi="Arial" w:cs="Arial"/>
        </w:rPr>
        <w:lastRenderedPageBreak/>
        <w:t>Learning matters. Preparing students to value critical thinking, mutual respect, and open communication is essential for lifelong learning. We are building a community that protects and fosters intellectual inquiry and embraces diverse perspectives. </w:t>
      </w:r>
    </w:p>
    <w:p w14:paraId="2CAFE86E" w14:textId="77777777" w:rsidR="00474EBF" w:rsidRPr="00474EBF" w:rsidRDefault="00474EBF" w:rsidP="00474EBF">
      <w:pPr>
        <w:shd w:val="clear" w:color="auto" w:fill="FFFFFF" w:themeFill="background1"/>
        <w:rPr>
          <w:rFonts w:ascii="Arial" w:eastAsia="Arial" w:hAnsi="Arial" w:cs="Arial"/>
        </w:rPr>
      </w:pPr>
      <w:r w:rsidRPr="00474EBF">
        <w:rPr>
          <w:rFonts w:ascii="Arial" w:eastAsia="Arial" w:hAnsi="Arial" w:cs="Arial"/>
        </w:rPr>
        <w:t>The following link provides information for students regarding UNK’s commitment to inclusive excellence and procedures for improving classroom experience with inclusion and belonging: </w:t>
      </w:r>
      <w:hyperlink r:id="rId22" w:tgtFrame="_blank" w:history="1">
        <w:r w:rsidRPr="00474EBF">
          <w:rPr>
            <w:rStyle w:val="Hyperlink"/>
            <w:rFonts w:ascii="Arial" w:eastAsia="Arial" w:hAnsi="Arial" w:cs="Arial"/>
          </w:rPr>
          <w:t>https://www.unk.edu/about/dei/inclusive-excellence-in-the-classroom.php</w:t>
        </w:r>
      </w:hyperlink>
      <w:r w:rsidRPr="00474EBF">
        <w:rPr>
          <w:rFonts w:ascii="Arial" w:eastAsia="Arial" w:hAnsi="Arial" w:cs="Arial"/>
        </w:rPr>
        <w:t>. </w:t>
      </w:r>
    </w:p>
    <w:p w14:paraId="73749EC5" w14:textId="45BC613F" w:rsidR="00474EBF" w:rsidRPr="00474EBF" w:rsidRDefault="00474EBF" w:rsidP="00474EBF">
      <w:pPr>
        <w:shd w:val="clear" w:color="auto" w:fill="FFFFFF" w:themeFill="background1"/>
        <w:rPr>
          <w:rFonts w:ascii="Arial" w:eastAsia="Arial" w:hAnsi="Arial" w:cs="Arial"/>
          <w:b/>
          <w:bCs/>
        </w:rPr>
      </w:pPr>
      <w:r w:rsidRPr="00474EBF">
        <w:rPr>
          <w:rFonts w:ascii="Arial" w:eastAsia="Arial" w:hAnsi="Arial" w:cs="Arial"/>
          <w:b/>
          <w:bCs/>
          <w:noProof/>
        </w:rPr>
        <w:drawing>
          <wp:inline distT="0" distB="0" distL="0" distR="0" wp14:anchorId="1C145CE5" wp14:editId="06560606">
            <wp:extent cx="6858000" cy="10795"/>
            <wp:effectExtent l="0" t="0" r="0" b="0"/>
            <wp:docPr id="482207445"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ap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0" cy="10795"/>
                    </a:xfrm>
                    <a:prstGeom prst="rect">
                      <a:avLst/>
                    </a:prstGeom>
                    <a:noFill/>
                    <a:ln>
                      <a:noFill/>
                    </a:ln>
                  </pic:spPr>
                </pic:pic>
              </a:graphicData>
            </a:graphic>
          </wp:inline>
        </w:drawing>
      </w:r>
    </w:p>
    <w:p w14:paraId="5BFBF176" w14:textId="427CB474" w:rsidR="00474EBF" w:rsidRPr="00474EBF" w:rsidRDefault="00474EBF" w:rsidP="00474EBF">
      <w:pPr>
        <w:shd w:val="clear" w:color="auto" w:fill="FFFFFF" w:themeFill="background1"/>
        <w:rPr>
          <w:rFonts w:ascii="Arial" w:eastAsia="Arial" w:hAnsi="Arial" w:cs="Arial"/>
          <w:b/>
          <w:bCs/>
        </w:rPr>
      </w:pPr>
      <w:r w:rsidRPr="00474EBF">
        <w:rPr>
          <w:rFonts w:ascii="Arial" w:eastAsia="Arial" w:hAnsi="Arial" w:cs="Arial"/>
          <w:b/>
          <w:bCs/>
        </w:rPr>
        <w:t>Distribution of course materials:</w:t>
      </w:r>
      <w:r w:rsidRPr="00474EBF">
        <w:rPr>
          <w:rFonts w:ascii="Arial" w:eastAsia="Arial" w:hAnsi="Arial" w:cs="Arial"/>
        </w:rPr>
        <w:t> The materials on the course website are only for the use of students enrolled in this course for purposes associated with this course and may not be retained or further disseminated. The materials on the course website may be protected by copyright, and any further use of this material may be in violation of Federal copyright law.</w:t>
      </w:r>
      <w:r w:rsidRPr="00474EBF">
        <w:rPr>
          <w:rFonts w:ascii="Arial" w:eastAsia="Arial" w:hAnsi="Arial" w:cs="Arial"/>
          <w:b/>
          <w:bCs/>
        </w:rPr>
        <w:t> </w:t>
      </w:r>
    </w:p>
    <w:p w14:paraId="6B6B2C7B" w14:textId="77777777" w:rsidR="00474EBF" w:rsidRPr="00474EBF" w:rsidRDefault="00474EBF" w:rsidP="00474EBF">
      <w:pPr>
        <w:shd w:val="clear" w:color="auto" w:fill="FFFFFF" w:themeFill="background1"/>
        <w:rPr>
          <w:rFonts w:ascii="Arial" w:eastAsia="Arial" w:hAnsi="Arial" w:cs="Arial"/>
          <w:b/>
          <w:bCs/>
        </w:rPr>
      </w:pPr>
      <w:r w:rsidRPr="00474EBF">
        <w:rPr>
          <w:rFonts w:ascii="Arial" w:eastAsia="Arial" w:hAnsi="Arial" w:cs="Arial"/>
          <w:b/>
          <w:bCs/>
        </w:rPr>
        <w:t> </w:t>
      </w:r>
    </w:p>
    <w:p w14:paraId="393A9973" w14:textId="45239A36" w:rsidR="00D9467E" w:rsidRPr="00474EBF" w:rsidRDefault="00474EBF" w:rsidP="65D12E8F">
      <w:pPr>
        <w:shd w:val="clear" w:color="auto" w:fill="FFFFFF" w:themeFill="background1"/>
        <w:rPr>
          <w:rFonts w:ascii="Arial" w:eastAsia="Arial" w:hAnsi="Arial" w:cs="Arial"/>
          <w:b/>
          <w:bCs/>
        </w:rPr>
      </w:pPr>
      <w:r w:rsidRPr="00474EBF">
        <w:rPr>
          <w:rFonts w:ascii="Arial" w:eastAsia="Arial" w:hAnsi="Arial" w:cs="Arial"/>
          <w:b/>
          <w:bCs/>
        </w:rPr>
        <w:t>Disclaimer:</w:t>
      </w:r>
      <w:r w:rsidRPr="00474EBF">
        <w:rPr>
          <w:rFonts w:ascii="Arial" w:eastAsia="Arial" w:hAnsi="Arial" w:cs="Arial"/>
        </w:rPr>
        <w:t> Any typographical errors in this Course Outline are subject to change and will be announced on the course Canvas page.</w:t>
      </w:r>
      <w:r w:rsidRPr="00474EBF">
        <w:rPr>
          <w:rFonts w:ascii="Arial" w:eastAsia="Arial" w:hAnsi="Arial" w:cs="Arial"/>
          <w:b/>
          <w:bCs/>
        </w:rPr>
        <w:t> </w:t>
      </w:r>
    </w:p>
    <w:p w14:paraId="46B9AEF7" w14:textId="77777777" w:rsidR="00D9467E" w:rsidRPr="00D9467E" w:rsidRDefault="00B17C5A" w:rsidP="65D12E8F">
      <w:pPr>
        <w:rPr>
          <w:rFonts w:ascii="Arial" w:eastAsia="Arial" w:hAnsi="Arial" w:cs="Arial"/>
        </w:rPr>
      </w:pPr>
      <w:r>
        <w:rPr>
          <w:rFonts w:ascii="Times New Roman" w:eastAsia="Times New Roman" w:hAnsi="Times New Roman" w:cs="Times New Roman"/>
          <w:noProof/>
        </w:rPr>
        <w:pict w14:anchorId="25987F9A">
          <v:rect id="_x0000_i1025" alt="" style="width:468pt;height:.05pt;mso-width-percent:0;mso-height-percent:0;mso-width-percent:0;mso-height-percent:0" o:hralign="center" o:hrstd="t" o:hrnoshade="t" o:hr="t" fillcolor="#2d3b45" stroked="f"/>
        </w:pict>
      </w:r>
    </w:p>
    <w:p w14:paraId="5C7A119F" w14:textId="07573F64" w:rsidR="00D9467E" w:rsidRPr="00D9467E" w:rsidRDefault="00D9467E" w:rsidP="65D12E8F">
      <w:pPr>
        <w:shd w:val="clear" w:color="auto" w:fill="FFFFFF" w:themeFill="background1"/>
        <w:rPr>
          <w:rFonts w:ascii="Arial" w:eastAsia="Arial" w:hAnsi="Arial" w:cs="Arial"/>
        </w:rPr>
      </w:pPr>
      <w:r w:rsidRPr="65D12E8F">
        <w:rPr>
          <w:rFonts w:ascii="Arial" w:eastAsia="Arial" w:hAnsi="Arial" w:cs="Arial"/>
          <w:b/>
          <w:bCs/>
        </w:rPr>
        <w:t xml:space="preserve">Tentative </w:t>
      </w:r>
      <w:r w:rsidR="00FF44C7">
        <w:rPr>
          <w:rFonts w:ascii="Arial" w:eastAsia="Arial" w:hAnsi="Arial" w:cs="Arial"/>
          <w:b/>
          <w:bCs/>
        </w:rPr>
        <w:t>Fall</w:t>
      </w:r>
      <w:r w:rsidR="007143A1">
        <w:rPr>
          <w:rFonts w:ascii="Arial" w:eastAsia="Arial" w:hAnsi="Arial" w:cs="Arial"/>
          <w:b/>
          <w:bCs/>
        </w:rPr>
        <w:t xml:space="preserve"> 202</w:t>
      </w:r>
      <w:r w:rsidR="00474EBF">
        <w:rPr>
          <w:rFonts w:ascii="Arial" w:eastAsia="Arial" w:hAnsi="Arial" w:cs="Arial"/>
          <w:b/>
          <w:bCs/>
        </w:rPr>
        <w:t>5</w:t>
      </w:r>
      <w:r w:rsidRPr="65D12E8F">
        <w:rPr>
          <w:rFonts w:ascii="Arial" w:eastAsia="Arial" w:hAnsi="Arial" w:cs="Arial"/>
          <w:b/>
          <w:bCs/>
        </w:rPr>
        <w:t xml:space="preserve"> Course Schedule</w:t>
      </w:r>
    </w:p>
    <w:p w14:paraId="530136DA" w14:textId="6BDD00F0" w:rsidR="00D9467E" w:rsidRDefault="00D9467E" w:rsidP="65D12E8F">
      <w:pPr>
        <w:shd w:val="clear" w:color="auto" w:fill="FFFFFF" w:themeFill="background1"/>
        <w:rPr>
          <w:rFonts w:ascii="Arial" w:eastAsia="Arial" w:hAnsi="Arial" w:cs="Arial"/>
        </w:rPr>
      </w:pPr>
      <w:r w:rsidRPr="65D12E8F">
        <w:rPr>
          <w:rFonts w:ascii="Arial" w:eastAsia="Arial" w:hAnsi="Arial" w:cs="Arial"/>
        </w:rPr>
        <w:t>All work due by 11:59</w:t>
      </w:r>
      <w:r w:rsidR="007F0203">
        <w:rPr>
          <w:rFonts w:ascii="Arial" w:eastAsia="Arial" w:hAnsi="Arial" w:cs="Arial"/>
        </w:rPr>
        <w:t xml:space="preserve"> </w:t>
      </w:r>
      <w:r w:rsidRPr="65D12E8F">
        <w:rPr>
          <w:rFonts w:ascii="Arial" w:eastAsia="Arial" w:hAnsi="Arial" w:cs="Arial"/>
        </w:rPr>
        <w:t>PM C</w:t>
      </w:r>
      <w:r w:rsidR="007143A1">
        <w:rPr>
          <w:rFonts w:ascii="Arial" w:eastAsia="Arial" w:hAnsi="Arial" w:cs="Arial"/>
        </w:rPr>
        <w:t xml:space="preserve">entral </w:t>
      </w:r>
      <w:r w:rsidRPr="65D12E8F">
        <w:rPr>
          <w:rFonts w:ascii="Arial" w:eastAsia="Arial" w:hAnsi="Arial" w:cs="Arial"/>
        </w:rPr>
        <w:t>T</w:t>
      </w:r>
      <w:r w:rsidR="007143A1">
        <w:rPr>
          <w:rFonts w:ascii="Arial" w:eastAsia="Arial" w:hAnsi="Arial" w:cs="Arial"/>
        </w:rPr>
        <w:t>ime</w:t>
      </w:r>
      <w:r w:rsidRPr="65D12E8F">
        <w:rPr>
          <w:rFonts w:ascii="Arial" w:eastAsia="Arial" w:hAnsi="Arial" w:cs="Arial"/>
        </w:rPr>
        <w:t xml:space="preserve"> unless otherwise indicated. Required content not listed here may be provided in Canvas.</w:t>
      </w:r>
    </w:p>
    <w:p w14:paraId="14454CFC" w14:textId="41A722AF" w:rsidR="007D21AE" w:rsidRDefault="007D21AE" w:rsidP="65D12E8F">
      <w:pPr>
        <w:shd w:val="clear" w:color="auto" w:fill="FFFFFF" w:themeFill="background1"/>
        <w:rPr>
          <w:rFonts w:ascii="Arial" w:eastAsia="Arial" w:hAnsi="Arial" w:cs="Arial"/>
        </w:rPr>
      </w:pPr>
    </w:p>
    <w:tbl>
      <w:tblPr>
        <w:tblStyle w:val="TableGrid"/>
        <w:tblW w:w="0" w:type="auto"/>
        <w:tblLook w:val="04A0" w:firstRow="1" w:lastRow="0" w:firstColumn="1" w:lastColumn="0" w:noHBand="0" w:noVBand="1"/>
      </w:tblPr>
      <w:tblGrid>
        <w:gridCol w:w="985"/>
        <w:gridCol w:w="4438"/>
        <w:gridCol w:w="2844"/>
        <w:gridCol w:w="2523"/>
      </w:tblGrid>
      <w:tr w:rsidR="004B258D" w14:paraId="6B186704" w14:textId="3A19DE8E" w:rsidTr="004B258D">
        <w:tc>
          <w:tcPr>
            <w:tcW w:w="985" w:type="dxa"/>
          </w:tcPr>
          <w:p w14:paraId="66919901" w14:textId="422B1CDE" w:rsidR="004B258D" w:rsidRPr="004B258D" w:rsidRDefault="004B258D" w:rsidP="65D12E8F">
            <w:pPr>
              <w:rPr>
                <w:rFonts w:ascii="Arial" w:eastAsia="Arial" w:hAnsi="Arial" w:cs="Arial"/>
                <w:b/>
                <w:bCs/>
              </w:rPr>
            </w:pPr>
            <w:r w:rsidRPr="004B258D">
              <w:rPr>
                <w:rFonts w:ascii="Arial" w:eastAsia="Arial" w:hAnsi="Arial" w:cs="Arial"/>
                <w:b/>
                <w:bCs/>
              </w:rPr>
              <w:t>Week</w:t>
            </w:r>
          </w:p>
        </w:tc>
        <w:tc>
          <w:tcPr>
            <w:tcW w:w="4438" w:type="dxa"/>
          </w:tcPr>
          <w:p w14:paraId="7AA7A41C" w14:textId="70E28156" w:rsidR="004B258D" w:rsidRPr="004B258D" w:rsidRDefault="004B258D" w:rsidP="65D12E8F">
            <w:pPr>
              <w:rPr>
                <w:rFonts w:ascii="Arial" w:eastAsia="Arial" w:hAnsi="Arial" w:cs="Arial"/>
                <w:b/>
                <w:bCs/>
              </w:rPr>
            </w:pPr>
            <w:r w:rsidRPr="004B258D">
              <w:rPr>
                <w:rFonts w:ascii="Arial" w:eastAsia="Arial" w:hAnsi="Arial" w:cs="Arial"/>
                <w:b/>
                <w:bCs/>
              </w:rPr>
              <w:t>Topic</w:t>
            </w:r>
            <w:r>
              <w:rPr>
                <w:rFonts w:ascii="Arial" w:eastAsia="Arial" w:hAnsi="Arial" w:cs="Arial"/>
                <w:b/>
                <w:bCs/>
              </w:rPr>
              <w:t>s</w:t>
            </w:r>
          </w:p>
        </w:tc>
        <w:tc>
          <w:tcPr>
            <w:tcW w:w="2844" w:type="dxa"/>
          </w:tcPr>
          <w:p w14:paraId="0C4FC3D5" w14:textId="6464F219" w:rsidR="004B258D" w:rsidRPr="004B258D" w:rsidRDefault="004B258D" w:rsidP="65D12E8F">
            <w:pPr>
              <w:rPr>
                <w:rFonts w:ascii="Arial" w:eastAsia="Arial" w:hAnsi="Arial" w:cs="Arial"/>
                <w:b/>
                <w:bCs/>
              </w:rPr>
            </w:pPr>
            <w:r w:rsidRPr="004B258D">
              <w:rPr>
                <w:rFonts w:ascii="Arial" w:eastAsia="Arial" w:hAnsi="Arial" w:cs="Arial"/>
                <w:b/>
                <w:bCs/>
              </w:rPr>
              <w:t>Readings</w:t>
            </w:r>
          </w:p>
        </w:tc>
        <w:tc>
          <w:tcPr>
            <w:tcW w:w="2523" w:type="dxa"/>
          </w:tcPr>
          <w:p w14:paraId="0D7BBE5D" w14:textId="0A49A349" w:rsidR="004B258D" w:rsidRPr="004B258D" w:rsidRDefault="004B258D" w:rsidP="65D12E8F">
            <w:pPr>
              <w:rPr>
                <w:rFonts w:ascii="Arial" w:eastAsia="Arial" w:hAnsi="Arial" w:cs="Arial"/>
                <w:b/>
                <w:bCs/>
              </w:rPr>
            </w:pPr>
            <w:r w:rsidRPr="004B258D">
              <w:rPr>
                <w:rFonts w:ascii="Arial" w:eastAsia="Arial" w:hAnsi="Arial" w:cs="Arial"/>
                <w:b/>
                <w:bCs/>
              </w:rPr>
              <w:t>Assessment</w:t>
            </w:r>
          </w:p>
        </w:tc>
      </w:tr>
      <w:tr w:rsidR="004B258D" w14:paraId="7731106D" w14:textId="5F42A1EB" w:rsidTr="004B258D">
        <w:tc>
          <w:tcPr>
            <w:tcW w:w="985" w:type="dxa"/>
          </w:tcPr>
          <w:p w14:paraId="2234FDD7" w14:textId="4609DF0B" w:rsidR="004B258D" w:rsidRDefault="004B258D" w:rsidP="65D12E8F">
            <w:pPr>
              <w:rPr>
                <w:rFonts w:ascii="Arial" w:eastAsia="Arial" w:hAnsi="Arial" w:cs="Arial"/>
              </w:rPr>
            </w:pPr>
            <w:r>
              <w:rPr>
                <w:rFonts w:ascii="Arial" w:eastAsia="Arial" w:hAnsi="Arial" w:cs="Arial"/>
              </w:rPr>
              <w:t>1</w:t>
            </w:r>
          </w:p>
        </w:tc>
        <w:tc>
          <w:tcPr>
            <w:tcW w:w="4438" w:type="dxa"/>
          </w:tcPr>
          <w:p w14:paraId="65FADE78" w14:textId="55A96E55" w:rsidR="004B258D" w:rsidRDefault="00FF44C7" w:rsidP="65D12E8F">
            <w:pPr>
              <w:rPr>
                <w:rFonts w:ascii="Arial" w:eastAsia="Arial" w:hAnsi="Arial" w:cs="Arial"/>
              </w:rPr>
            </w:pPr>
            <w:r>
              <w:rPr>
                <w:rFonts w:ascii="Arial" w:eastAsia="Arial" w:hAnsi="Arial" w:cs="Arial"/>
              </w:rPr>
              <w:t>Introduction to scientific communication</w:t>
            </w:r>
          </w:p>
        </w:tc>
        <w:tc>
          <w:tcPr>
            <w:tcW w:w="2844" w:type="dxa"/>
          </w:tcPr>
          <w:p w14:paraId="643598BA" w14:textId="57A0C730" w:rsidR="004B258D" w:rsidRDefault="00D5221C" w:rsidP="65D12E8F">
            <w:pPr>
              <w:rPr>
                <w:rFonts w:ascii="Arial" w:eastAsia="Arial" w:hAnsi="Arial" w:cs="Arial"/>
              </w:rPr>
            </w:pPr>
            <w:r>
              <w:rPr>
                <w:rFonts w:ascii="Arial" w:eastAsia="Arial" w:hAnsi="Arial" w:cs="Arial"/>
              </w:rPr>
              <w:t xml:space="preserve">Syllabus; </w:t>
            </w:r>
            <w:r w:rsidR="004B258D">
              <w:rPr>
                <w:rFonts w:ascii="Arial" w:eastAsia="Arial" w:hAnsi="Arial" w:cs="Arial"/>
              </w:rPr>
              <w:t>Canvas ‘start here’ module</w:t>
            </w:r>
            <w:r>
              <w:rPr>
                <w:rFonts w:ascii="Arial" w:eastAsia="Arial" w:hAnsi="Arial" w:cs="Arial"/>
              </w:rPr>
              <w:t>; Ch. 1</w:t>
            </w:r>
          </w:p>
        </w:tc>
        <w:tc>
          <w:tcPr>
            <w:tcW w:w="2523" w:type="dxa"/>
          </w:tcPr>
          <w:p w14:paraId="1A4A8DB0" w14:textId="73E1A2A5" w:rsidR="004B258D" w:rsidRDefault="004B258D" w:rsidP="65D12E8F">
            <w:pPr>
              <w:rPr>
                <w:rFonts w:ascii="Arial" w:eastAsia="Arial" w:hAnsi="Arial" w:cs="Arial"/>
              </w:rPr>
            </w:pPr>
            <w:r>
              <w:rPr>
                <w:rFonts w:ascii="Arial" w:eastAsia="Arial" w:hAnsi="Arial" w:cs="Arial"/>
              </w:rPr>
              <w:t>D1; mA1</w:t>
            </w:r>
          </w:p>
        </w:tc>
      </w:tr>
      <w:tr w:rsidR="004B258D" w14:paraId="1226EF30" w14:textId="392A6032" w:rsidTr="004B258D">
        <w:tc>
          <w:tcPr>
            <w:tcW w:w="985" w:type="dxa"/>
          </w:tcPr>
          <w:p w14:paraId="30502547" w14:textId="32299545" w:rsidR="004B258D" w:rsidRDefault="004B258D" w:rsidP="65D12E8F">
            <w:pPr>
              <w:rPr>
                <w:rFonts w:ascii="Arial" w:eastAsia="Arial" w:hAnsi="Arial" w:cs="Arial"/>
              </w:rPr>
            </w:pPr>
            <w:r>
              <w:rPr>
                <w:rFonts w:ascii="Arial" w:eastAsia="Arial" w:hAnsi="Arial" w:cs="Arial"/>
              </w:rPr>
              <w:t>2</w:t>
            </w:r>
          </w:p>
        </w:tc>
        <w:tc>
          <w:tcPr>
            <w:tcW w:w="4438" w:type="dxa"/>
          </w:tcPr>
          <w:p w14:paraId="0DB2DC0E" w14:textId="67C7F8ED" w:rsidR="004B258D" w:rsidRDefault="00FF44C7" w:rsidP="65D12E8F">
            <w:pPr>
              <w:rPr>
                <w:rFonts w:ascii="Arial" w:eastAsia="Arial" w:hAnsi="Arial" w:cs="Arial"/>
              </w:rPr>
            </w:pPr>
            <w:r>
              <w:rPr>
                <w:rFonts w:ascii="Arial" w:eastAsia="Arial" w:hAnsi="Arial" w:cs="Arial"/>
              </w:rPr>
              <w:t>Scientific literature: searching and evaluation</w:t>
            </w:r>
          </w:p>
        </w:tc>
        <w:tc>
          <w:tcPr>
            <w:tcW w:w="2844" w:type="dxa"/>
          </w:tcPr>
          <w:p w14:paraId="21B0AE99" w14:textId="163AA91A" w:rsidR="004B258D" w:rsidRDefault="00FF44C7" w:rsidP="65D12E8F">
            <w:pPr>
              <w:rPr>
                <w:rFonts w:ascii="Arial" w:eastAsia="Arial" w:hAnsi="Arial" w:cs="Arial"/>
              </w:rPr>
            </w:pPr>
            <w:r>
              <w:rPr>
                <w:rFonts w:ascii="Arial" w:eastAsia="Arial" w:hAnsi="Arial" w:cs="Arial"/>
              </w:rPr>
              <w:t>Ch. 1</w:t>
            </w:r>
            <w:r w:rsidR="00D5221C">
              <w:rPr>
                <w:rFonts w:ascii="Arial" w:eastAsia="Arial" w:hAnsi="Arial" w:cs="Arial"/>
              </w:rPr>
              <w:t>-6</w:t>
            </w:r>
          </w:p>
        </w:tc>
        <w:tc>
          <w:tcPr>
            <w:tcW w:w="2523" w:type="dxa"/>
          </w:tcPr>
          <w:p w14:paraId="29B92E0A" w14:textId="02780C09" w:rsidR="004B258D" w:rsidRDefault="004B258D" w:rsidP="65D12E8F">
            <w:pPr>
              <w:rPr>
                <w:rFonts w:ascii="Arial" w:eastAsia="Arial" w:hAnsi="Arial" w:cs="Arial"/>
              </w:rPr>
            </w:pPr>
            <w:r>
              <w:rPr>
                <w:rFonts w:ascii="Arial" w:eastAsia="Arial" w:hAnsi="Arial" w:cs="Arial"/>
              </w:rPr>
              <w:t xml:space="preserve">mA2; </w:t>
            </w:r>
            <w:r w:rsidR="00FF44C7">
              <w:rPr>
                <w:rFonts w:ascii="Arial" w:eastAsia="Arial" w:hAnsi="Arial" w:cs="Arial"/>
              </w:rPr>
              <w:t>A1</w:t>
            </w:r>
          </w:p>
        </w:tc>
      </w:tr>
      <w:tr w:rsidR="004B258D" w14:paraId="3A42AFA2" w14:textId="4028013C" w:rsidTr="004B258D">
        <w:tc>
          <w:tcPr>
            <w:tcW w:w="985" w:type="dxa"/>
          </w:tcPr>
          <w:p w14:paraId="7AB2C27A" w14:textId="7026435F" w:rsidR="004B258D" w:rsidRDefault="004B258D" w:rsidP="65D12E8F">
            <w:pPr>
              <w:rPr>
                <w:rFonts w:ascii="Arial" w:eastAsia="Arial" w:hAnsi="Arial" w:cs="Arial"/>
              </w:rPr>
            </w:pPr>
            <w:r>
              <w:rPr>
                <w:rFonts w:ascii="Arial" w:eastAsia="Arial" w:hAnsi="Arial" w:cs="Arial"/>
              </w:rPr>
              <w:t>3</w:t>
            </w:r>
          </w:p>
        </w:tc>
        <w:tc>
          <w:tcPr>
            <w:tcW w:w="4438" w:type="dxa"/>
          </w:tcPr>
          <w:p w14:paraId="36DBAB72" w14:textId="7FDD96C8" w:rsidR="004B258D" w:rsidRDefault="00FF44C7" w:rsidP="65D12E8F">
            <w:pPr>
              <w:rPr>
                <w:rFonts w:ascii="Arial" w:eastAsia="Arial" w:hAnsi="Arial" w:cs="Arial"/>
              </w:rPr>
            </w:pPr>
            <w:r>
              <w:rPr>
                <w:rFonts w:ascii="Arial" w:eastAsia="Arial" w:hAnsi="Arial" w:cs="Arial"/>
              </w:rPr>
              <w:t>Writing scientific abstracts and summaries</w:t>
            </w:r>
            <w:r w:rsidR="004B258D">
              <w:rPr>
                <w:rFonts w:ascii="Arial" w:eastAsia="Arial" w:hAnsi="Arial" w:cs="Arial"/>
              </w:rPr>
              <w:t xml:space="preserve"> </w:t>
            </w:r>
          </w:p>
        </w:tc>
        <w:tc>
          <w:tcPr>
            <w:tcW w:w="2844" w:type="dxa"/>
          </w:tcPr>
          <w:p w14:paraId="244D0843" w14:textId="62F8012C" w:rsidR="004B258D" w:rsidRDefault="004B258D" w:rsidP="65D12E8F">
            <w:pPr>
              <w:rPr>
                <w:rFonts w:ascii="Arial" w:eastAsia="Arial" w:hAnsi="Arial" w:cs="Arial"/>
              </w:rPr>
            </w:pPr>
            <w:r>
              <w:rPr>
                <w:rFonts w:ascii="Arial" w:eastAsia="Arial" w:hAnsi="Arial" w:cs="Arial"/>
              </w:rPr>
              <w:t xml:space="preserve">Ch. </w:t>
            </w:r>
            <w:r w:rsidR="00D5221C">
              <w:rPr>
                <w:rFonts w:ascii="Arial" w:eastAsia="Arial" w:hAnsi="Arial" w:cs="Arial"/>
              </w:rPr>
              <w:t>11-18</w:t>
            </w:r>
          </w:p>
        </w:tc>
        <w:tc>
          <w:tcPr>
            <w:tcW w:w="2523" w:type="dxa"/>
          </w:tcPr>
          <w:p w14:paraId="59C43F33" w14:textId="78B21015" w:rsidR="004B258D" w:rsidRDefault="004B258D" w:rsidP="65D12E8F">
            <w:pPr>
              <w:rPr>
                <w:rFonts w:ascii="Arial" w:eastAsia="Arial" w:hAnsi="Arial" w:cs="Arial"/>
              </w:rPr>
            </w:pPr>
            <w:r>
              <w:rPr>
                <w:rFonts w:ascii="Arial" w:eastAsia="Arial" w:hAnsi="Arial" w:cs="Arial"/>
              </w:rPr>
              <w:t>D2</w:t>
            </w:r>
          </w:p>
        </w:tc>
      </w:tr>
      <w:tr w:rsidR="004B258D" w14:paraId="2062FAAB" w14:textId="58B970A7" w:rsidTr="004B258D">
        <w:tc>
          <w:tcPr>
            <w:tcW w:w="985" w:type="dxa"/>
          </w:tcPr>
          <w:p w14:paraId="2B58A3A8" w14:textId="621FEDD0" w:rsidR="004B258D" w:rsidRDefault="004B258D" w:rsidP="65D12E8F">
            <w:pPr>
              <w:rPr>
                <w:rFonts w:ascii="Arial" w:eastAsia="Arial" w:hAnsi="Arial" w:cs="Arial"/>
              </w:rPr>
            </w:pPr>
            <w:r>
              <w:rPr>
                <w:rFonts w:ascii="Arial" w:eastAsia="Arial" w:hAnsi="Arial" w:cs="Arial"/>
              </w:rPr>
              <w:t>4</w:t>
            </w:r>
          </w:p>
        </w:tc>
        <w:tc>
          <w:tcPr>
            <w:tcW w:w="4438" w:type="dxa"/>
          </w:tcPr>
          <w:p w14:paraId="028B3AA7" w14:textId="19634CDE" w:rsidR="004B258D" w:rsidRDefault="00FF44C7" w:rsidP="65D12E8F">
            <w:pPr>
              <w:rPr>
                <w:rFonts w:ascii="Arial" w:eastAsia="Arial" w:hAnsi="Arial" w:cs="Arial"/>
              </w:rPr>
            </w:pPr>
            <w:r>
              <w:rPr>
                <w:rFonts w:ascii="Arial" w:eastAsia="Arial" w:hAnsi="Arial" w:cs="Arial"/>
              </w:rPr>
              <w:t>Data visualization and best practices</w:t>
            </w:r>
            <w:r w:rsidR="004B258D">
              <w:rPr>
                <w:rFonts w:ascii="Arial" w:eastAsia="Arial" w:hAnsi="Arial" w:cs="Arial"/>
              </w:rPr>
              <w:t xml:space="preserve"> </w:t>
            </w:r>
          </w:p>
        </w:tc>
        <w:tc>
          <w:tcPr>
            <w:tcW w:w="2844" w:type="dxa"/>
          </w:tcPr>
          <w:p w14:paraId="3255CB3F" w14:textId="783C963A" w:rsidR="004B258D" w:rsidRDefault="004B258D" w:rsidP="65D12E8F">
            <w:pPr>
              <w:rPr>
                <w:rFonts w:ascii="Arial" w:eastAsia="Arial" w:hAnsi="Arial" w:cs="Arial"/>
              </w:rPr>
            </w:pPr>
            <w:r>
              <w:rPr>
                <w:rFonts w:ascii="Arial" w:eastAsia="Arial" w:hAnsi="Arial" w:cs="Arial"/>
              </w:rPr>
              <w:t xml:space="preserve">Ch. </w:t>
            </w:r>
            <w:r w:rsidR="00D5221C">
              <w:rPr>
                <w:rFonts w:ascii="Arial" w:eastAsia="Arial" w:hAnsi="Arial" w:cs="Arial"/>
              </w:rPr>
              <w:t>29, 30</w:t>
            </w:r>
          </w:p>
        </w:tc>
        <w:tc>
          <w:tcPr>
            <w:tcW w:w="2523" w:type="dxa"/>
          </w:tcPr>
          <w:p w14:paraId="5D238A70" w14:textId="1C9F55D2" w:rsidR="004B258D" w:rsidRDefault="00FF44C7" w:rsidP="65D12E8F">
            <w:pPr>
              <w:rPr>
                <w:rFonts w:ascii="Arial" w:eastAsia="Arial" w:hAnsi="Arial" w:cs="Arial"/>
              </w:rPr>
            </w:pPr>
            <w:r>
              <w:rPr>
                <w:rFonts w:ascii="Arial" w:eastAsia="Arial" w:hAnsi="Arial" w:cs="Arial"/>
              </w:rPr>
              <w:t>mA3</w:t>
            </w:r>
          </w:p>
        </w:tc>
      </w:tr>
      <w:tr w:rsidR="004B258D" w14:paraId="2E942AA2" w14:textId="3782C760" w:rsidTr="004B258D">
        <w:tc>
          <w:tcPr>
            <w:tcW w:w="985" w:type="dxa"/>
          </w:tcPr>
          <w:p w14:paraId="1037473E" w14:textId="402CF406" w:rsidR="004B258D" w:rsidRDefault="004B258D" w:rsidP="65D12E8F">
            <w:pPr>
              <w:rPr>
                <w:rFonts w:ascii="Arial" w:eastAsia="Arial" w:hAnsi="Arial" w:cs="Arial"/>
              </w:rPr>
            </w:pPr>
            <w:r>
              <w:rPr>
                <w:rFonts w:ascii="Arial" w:eastAsia="Arial" w:hAnsi="Arial" w:cs="Arial"/>
              </w:rPr>
              <w:t>5</w:t>
            </w:r>
          </w:p>
        </w:tc>
        <w:tc>
          <w:tcPr>
            <w:tcW w:w="4438" w:type="dxa"/>
          </w:tcPr>
          <w:p w14:paraId="33B4D630" w14:textId="6B5C3319" w:rsidR="004B258D" w:rsidRDefault="00FF44C7" w:rsidP="65D12E8F">
            <w:pPr>
              <w:rPr>
                <w:rFonts w:ascii="Arial" w:eastAsia="Arial" w:hAnsi="Arial" w:cs="Arial"/>
              </w:rPr>
            </w:pPr>
            <w:r>
              <w:rPr>
                <w:rFonts w:ascii="Arial" w:eastAsia="Arial" w:hAnsi="Arial" w:cs="Arial"/>
              </w:rPr>
              <w:t>Ethical issues in scientific writing</w:t>
            </w:r>
          </w:p>
        </w:tc>
        <w:tc>
          <w:tcPr>
            <w:tcW w:w="2844" w:type="dxa"/>
          </w:tcPr>
          <w:p w14:paraId="3B89BFE9" w14:textId="2D4A93E1" w:rsidR="004B258D" w:rsidRDefault="00A50C46" w:rsidP="65D12E8F">
            <w:pPr>
              <w:rPr>
                <w:rFonts w:ascii="Arial" w:eastAsia="Arial" w:hAnsi="Arial" w:cs="Arial"/>
              </w:rPr>
            </w:pPr>
            <w:r>
              <w:rPr>
                <w:rFonts w:ascii="Arial" w:eastAsia="Arial" w:hAnsi="Arial" w:cs="Arial"/>
              </w:rPr>
              <w:t>Ch. 8</w:t>
            </w:r>
            <w:r w:rsidR="00D5221C">
              <w:rPr>
                <w:rFonts w:ascii="Arial" w:eastAsia="Arial" w:hAnsi="Arial" w:cs="Arial"/>
              </w:rPr>
              <w:t>, 31, Appendix A</w:t>
            </w:r>
          </w:p>
        </w:tc>
        <w:tc>
          <w:tcPr>
            <w:tcW w:w="2523" w:type="dxa"/>
          </w:tcPr>
          <w:p w14:paraId="2F277BCD" w14:textId="5B7B6F1D" w:rsidR="004B258D" w:rsidRDefault="00FF44C7" w:rsidP="65D12E8F">
            <w:pPr>
              <w:rPr>
                <w:rFonts w:ascii="Arial" w:eastAsia="Arial" w:hAnsi="Arial" w:cs="Arial"/>
              </w:rPr>
            </w:pPr>
            <w:r>
              <w:rPr>
                <w:rFonts w:ascii="Arial" w:eastAsia="Arial" w:hAnsi="Arial" w:cs="Arial"/>
              </w:rPr>
              <w:t>A2</w:t>
            </w:r>
            <w:r w:rsidR="00D5221C">
              <w:rPr>
                <w:rFonts w:ascii="Arial" w:eastAsia="Arial" w:hAnsi="Arial" w:cs="Arial"/>
              </w:rPr>
              <w:t>, mA4</w:t>
            </w:r>
          </w:p>
        </w:tc>
      </w:tr>
      <w:tr w:rsidR="004B258D" w14:paraId="270EC46F" w14:textId="18C53DB8" w:rsidTr="004B258D">
        <w:tc>
          <w:tcPr>
            <w:tcW w:w="985" w:type="dxa"/>
          </w:tcPr>
          <w:p w14:paraId="05344C4A" w14:textId="5CB49E5C" w:rsidR="004B258D" w:rsidRDefault="00A50C46" w:rsidP="65D12E8F">
            <w:pPr>
              <w:rPr>
                <w:rFonts w:ascii="Arial" w:eastAsia="Arial" w:hAnsi="Arial" w:cs="Arial"/>
              </w:rPr>
            </w:pPr>
            <w:r>
              <w:rPr>
                <w:rFonts w:ascii="Arial" w:eastAsia="Arial" w:hAnsi="Arial" w:cs="Arial"/>
              </w:rPr>
              <w:t>6</w:t>
            </w:r>
          </w:p>
        </w:tc>
        <w:tc>
          <w:tcPr>
            <w:tcW w:w="4438" w:type="dxa"/>
          </w:tcPr>
          <w:p w14:paraId="425F78A4" w14:textId="14D386EB" w:rsidR="004B258D" w:rsidRDefault="00FF44C7" w:rsidP="65D12E8F">
            <w:pPr>
              <w:rPr>
                <w:rFonts w:ascii="Arial" w:eastAsia="Arial" w:hAnsi="Arial" w:cs="Arial"/>
              </w:rPr>
            </w:pPr>
            <w:r>
              <w:rPr>
                <w:rFonts w:ascii="Arial" w:eastAsia="Arial" w:hAnsi="Arial" w:cs="Arial"/>
              </w:rPr>
              <w:t>Critical evaluation of research</w:t>
            </w:r>
          </w:p>
        </w:tc>
        <w:tc>
          <w:tcPr>
            <w:tcW w:w="2844" w:type="dxa"/>
          </w:tcPr>
          <w:p w14:paraId="63A40989" w14:textId="477BE01A" w:rsidR="004B258D" w:rsidRDefault="00FF44C7" w:rsidP="65D12E8F">
            <w:pPr>
              <w:rPr>
                <w:rFonts w:ascii="Arial" w:eastAsia="Arial" w:hAnsi="Arial" w:cs="Arial"/>
              </w:rPr>
            </w:pPr>
            <w:r>
              <w:rPr>
                <w:rFonts w:ascii="Arial" w:eastAsia="Arial" w:hAnsi="Arial" w:cs="Arial"/>
              </w:rPr>
              <w:t>Selected articles</w:t>
            </w:r>
          </w:p>
        </w:tc>
        <w:tc>
          <w:tcPr>
            <w:tcW w:w="2523" w:type="dxa"/>
          </w:tcPr>
          <w:p w14:paraId="61DD71F1" w14:textId="597DC01A" w:rsidR="004B258D" w:rsidRDefault="00D5221C" w:rsidP="65D12E8F">
            <w:pPr>
              <w:rPr>
                <w:rFonts w:ascii="Arial" w:eastAsia="Arial" w:hAnsi="Arial" w:cs="Arial"/>
              </w:rPr>
            </w:pPr>
            <w:r>
              <w:rPr>
                <w:rFonts w:ascii="Arial" w:eastAsia="Arial" w:hAnsi="Arial" w:cs="Arial"/>
              </w:rPr>
              <w:t>A3</w:t>
            </w:r>
          </w:p>
        </w:tc>
      </w:tr>
      <w:tr w:rsidR="004B258D" w14:paraId="77E4CCC9" w14:textId="076909F0" w:rsidTr="004B258D">
        <w:tc>
          <w:tcPr>
            <w:tcW w:w="985" w:type="dxa"/>
          </w:tcPr>
          <w:p w14:paraId="7C928CDE" w14:textId="7A6D5113" w:rsidR="004B258D" w:rsidRDefault="00A50C46" w:rsidP="65D12E8F">
            <w:pPr>
              <w:rPr>
                <w:rFonts w:ascii="Arial" w:eastAsia="Arial" w:hAnsi="Arial" w:cs="Arial"/>
              </w:rPr>
            </w:pPr>
            <w:r>
              <w:rPr>
                <w:rFonts w:ascii="Arial" w:eastAsia="Arial" w:hAnsi="Arial" w:cs="Arial"/>
              </w:rPr>
              <w:t>7</w:t>
            </w:r>
          </w:p>
        </w:tc>
        <w:tc>
          <w:tcPr>
            <w:tcW w:w="4438" w:type="dxa"/>
          </w:tcPr>
          <w:p w14:paraId="1D3329D8" w14:textId="3D139023" w:rsidR="004B258D" w:rsidRDefault="00FF44C7" w:rsidP="65D12E8F">
            <w:pPr>
              <w:rPr>
                <w:rFonts w:ascii="Arial" w:eastAsia="Arial" w:hAnsi="Arial" w:cs="Arial"/>
              </w:rPr>
            </w:pPr>
            <w:r>
              <w:rPr>
                <w:rFonts w:ascii="Arial" w:eastAsia="Arial" w:hAnsi="Arial" w:cs="Arial"/>
              </w:rPr>
              <w:t>Grant writing basics</w:t>
            </w:r>
          </w:p>
        </w:tc>
        <w:tc>
          <w:tcPr>
            <w:tcW w:w="2844" w:type="dxa"/>
          </w:tcPr>
          <w:p w14:paraId="4ED90D6C" w14:textId="6131E987" w:rsidR="004B258D" w:rsidRDefault="00A50C46" w:rsidP="65D12E8F">
            <w:pPr>
              <w:rPr>
                <w:rFonts w:ascii="Arial" w:eastAsia="Arial" w:hAnsi="Arial" w:cs="Arial"/>
              </w:rPr>
            </w:pPr>
            <w:r>
              <w:rPr>
                <w:rFonts w:ascii="Arial" w:eastAsia="Arial" w:hAnsi="Arial" w:cs="Arial"/>
              </w:rPr>
              <w:t xml:space="preserve">Ch. </w:t>
            </w:r>
            <w:r w:rsidR="00D5221C">
              <w:rPr>
                <w:rFonts w:ascii="Arial" w:eastAsia="Arial" w:hAnsi="Arial" w:cs="Arial"/>
              </w:rPr>
              <w:t>21-28</w:t>
            </w:r>
          </w:p>
        </w:tc>
        <w:tc>
          <w:tcPr>
            <w:tcW w:w="2523" w:type="dxa"/>
          </w:tcPr>
          <w:p w14:paraId="63AEF86E" w14:textId="45D40C54" w:rsidR="004B258D" w:rsidRDefault="00A50C46" w:rsidP="65D12E8F">
            <w:pPr>
              <w:rPr>
                <w:rFonts w:ascii="Arial" w:eastAsia="Arial" w:hAnsi="Arial" w:cs="Arial"/>
              </w:rPr>
            </w:pPr>
            <w:r>
              <w:rPr>
                <w:rFonts w:ascii="Arial" w:eastAsia="Arial" w:hAnsi="Arial" w:cs="Arial"/>
              </w:rPr>
              <w:t>D</w:t>
            </w:r>
            <w:r w:rsidR="00D5221C">
              <w:rPr>
                <w:rFonts w:ascii="Arial" w:eastAsia="Arial" w:hAnsi="Arial" w:cs="Arial"/>
              </w:rPr>
              <w:t>3</w:t>
            </w:r>
            <w:r>
              <w:rPr>
                <w:rFonts w:ascii="Arial" w:eastAsia="Arial" w:hAnsi="Arial" w:cs="Arial"/>
              </w:rPr>
              <w:t>; mA</w:t>
            </w:r>
            <w:r w:rsidR="00D5221C">
              <w:rPr>
                <w:rFonts w:ascii="Arial" w:eastAsia="Arial" w:hAnsi="Arial" w:cs="Arial"/>
              </w:rPr>
              <w:t>5</w:t>
            </w:r>
          </w:p>
        </w:tc>
      </w:tr>
      <w:tr w:rsidR="00B0015A" w14:paraId="60E4BDC0" w14:textId="77777777" w:rsidTr="004B258D">
        <w:tc>
          <w:tcPr>
            <w:tcW w:w="985" w:type="dxa"/>
          </w:tcPr>
          <w:p w14:paraId="1B3F882A" w14:textId="100546CD" w:rsidR="00B0015A" w:rsidRDefault="00B0015A" w:rsidP="00B0015A">
            <w:pPr>
              <w:rPr>
                <w:rFonts w:ascii="Arial" w:eastAsia="Arial" w:hAnsi="Arial" w:cs="Arial"/>
              </w:rPr>
            </w:pPr>
            <w:r>
              <w:rPr>
                <w:rFonts w:ascii="Arial" w:eastAsia="Arial" w:hAnsi="Arial" w:cs="Arial"/>
              </w:rPr>
              <w:t>8</w:t>
            </w:r>
          </w:p>
        </w:tc>
        <w:tc>
          <w:tcPr>
            <w:tcW w:w="4438" w:type="dxa"/>
          </w:tcPr>
          <w:p w14:paraId="6F577E8F" w14:textId="1AC1AC0D" w:rsidR="00B0015A" w:rsidRDefault="00B0015A" w:rsidP="00B0015A">
            <w:pPr>
              <w:rPr>
                <w:rFonts w:ascii="Arial" w:eastAsia="Arial" w:hAnsi="Arial" w:cs="Arial"/>
              </w:rPr>
            </w:pPr>
            <w:r>
              <w:rPr>
                <w:rFonts w:ascii="Arial" w:eastAsia="Arial" w:hAnsi="Arial" w:cs="Arial"/>
              </w:rPr>
              <w:t xml:space="preserve">Peer review </w:t>
            </w:r>
            <w:r w:rsidR="00FF44C7">
              <w:rPr>
                <w:rFonts w:ascii="Arial" w:eastAsia="Arial" w:hAnsi="Arial" w:cs="Arial"/>
              </w:rPr>
              <w:t>and constructive criticism</w:t>
            </w:r>
          </w:p>
        </w:tc>
        <w:tc>
          <w:tcPr>
            <w:tcW w:w="2844" w:type="dxa"/>
          </w:tcPr>
          <w:p w14:paraId="0A9F22D9" w14:textId="2ECAC166" w:rsidR="00B0015A" w:rsidRDefault="00B0015A" w:rsidP="00B0015A">
            <w:pPr>
              <w:rPr>
                <w:rFonts w:ascii="Arial" w:eastAsia="Arial" w:hAnsi="Arial" w:cs="Arial"/>
              </w:rPr>
            </w:pPr>
            <w:r>
              <w:rPr>
                <w:rFonts w:ascii="Arial" w:eastAsia="Arial" w:hAnsi="Arial" w:cs="Arial"/>
              </w:rPr>
              <w:t>Ch. 1</w:t>
            </w:r>
            <w:r w:rsidR="00D5221C">
              <w:rPr>
                <w:rFonts w:ascii="Arial" w:eastAsia="Arial" w:hAnsi="Arial" w:cs="Arial"/>
              </w:rPr>
              <w:t>8</w:t>
            </w:r>
          </w:p>
        </w:tc>
        <w:tc>
          <w:tcPr>
            <w:tcW w:w="2523" w:type="dxa"/>
          </w:tcPr>
          <w:p w14:paraId="16088BB8" w14:textId="718044A6" w:rsidR="00B0015A" w:rsidRDefault="00D5221C" w:rsidP="00B0015A">
            <w:pPr>
              <w:rPr>
                <w:rFonts w:ascii="Arial" w:eastAsia="Arial" w:hAnsi="Arial" w:cs="Arial"/>
              </w:rPr>
            </w:pPr>
            <w:r>
              <w:rPr>
                <w:rFonts w:ascii="Arial" w:eastAsia="Arial" w:hAnsi="Arial" w:cs="Arial"/>
              </w:rPr>
              <w:t>D4</w:t>
            </w:r>
          </w:p>
        </w:tc>
      </w:tr>
      <w:tr w:rsidR="00B0015A" w14:paraId="6749B1B2" w14:textId="77777777" w:rsidTr="004B258D">
        <w:tc>
          <w:tcPr>
            <w:tcW w:w="985" w:type="dxa"/>
          </w:tcPr>
          <w:p w14:paraId="7172745E" w14:textId="4BF7E4AD" w:rsidR="00B0015A" w:rsidRDefault="00B0015A" w:rsidP="00B0015A">
            <w:pPr>
              <w:rPr>
                <w:rFonts w:ascii="Arial" w:eastAsia="Arial" w:hAnsi="Arial" w:cs="Arial"/>
              </w:rPr>
            </w:pPr>
            <w:r>
              <w:rPr>
                <w:rFonts w:ascii="Arial" w:eastAsia="Arial" w:hAnsi="Arial" w:cs="Arial"/>
              </w:rPr>
              <w:t>9</w:t>
            </w:r>
          </w:p>
        </w:tc>
        <w:tc>
          <w:tcPr>
            <w:tcW w:w="4438" w:type="dxa"/>
          </w:tcPr>
          <w:p w14:paraId="4EE71DA7" w14:textId="5597CD8C" w:rsidR="00B0015A" w:rsidRDefault="00B0015A" w:rsidP="00B0015A">
            <w:pPr>
              <w:rPr>
                <w:rFonts w:ascii="Arial" w:eastAsia="Arial" w:hAnsi="Arial" w:cs="Arial"/>
              </w:rPr>
            </w:pPr>
            <w:r>
              <w:rPr>
                <w:rFonts w:ascii="Arial" w:eastAsia="Arial" w:hAnsi="Arial" w:cs="Arial"/>
              </w:rPr>
              <w:t>Fall semester break</w:t>
            </w:r>
          </w:p>
        </w:tc>
        <w:tc>
          <w:tcPr>
            <w:tcW w:w="2844" w:type="dxa"/>
          </w:tcPr>
          <w:p w14:paraId="136971E7" w14:textId="76C95E5B" w:rsidR="00B0015A" w:rsidRDefault="00B0015A" w:rsidP="00B0015A">
            <w:pPr>
              <w:rPr>
                <w:rFonts w:ascii="Arial" w:eastAsia="Arial" w:hAnsi="Arial" w:cs="Arial"/>
              </w:rPr>
            </w:pPr>
          </w:p>
        </w:tc>
        <w:tc>
          <w:tcPr>
            <w:tcW w:w="2523" w:type="dxa"/>
          </w:tcPr>
          <w:p w14:paraId="4F43636A" w14:textId="27800EED" w:rsidR="00B0015A" w:rsidRDefault="00B0015A" w:rsidP="00B0015A">
            <w:pPr>
              <w:rPr>
                <w:rFonts w:ascii="Arial" w:eastAsia="Arial" w:hAnsi="Arial" w:cs="Arial"/>
              </w:rPr>
            </w:pPr>
          </w:p>
        </w:tc>
      </w:tr>
      <w:tr w:rsidR="00B0015A" w14:paraId="53472CAC" w14:textId="77777777" w:rsidTr="004B258D">
        <w:tc>
          <w:tcPr>
            <w:tcW w:w="985" w:type="dxa"/>
          </w:tcPr>
          <w:p w14:paraId="63009A75" w14:textId="7742351F" w:rsidR="00B0015A" w:rsidRDefault="00B0015A" w:rsidP="00B0015A">
            <w:pPr>
              <w:rPr>
                <w:rFonts w:ascii="Arial" w:eastAsia="Arial" w:hAnsi="Arial" w:cs="Arial"/>
              </w:rPr>
            </w:pPr>
            <w:r>
              <w:rPr>
                <w:rFonts w:ascii="Arial" w:eastAsia="Arial" w:hAnsi="Arial" w:cs="Arial"/>
              </w:rPr>
              <w:t>10</w:t>
            </w:r>
          </w:p>
        </w:tc>
        <w:tc>
          <w:tcPr>
            <w:tcW w:w="4438" w:type="dxa"/>
          </w:tcPr>
          <w:p w14:paraId="2932588A" w14:textId="06B923B3" w:rsidR="00B0015A" w:rsidRDefault="00FF44C7" w:rsidP="00B0015A">
            <w:pPr>
              <w:rPr>
                <w:rFonts w:ascii="Arial" w:eastAsia="Arial" w:hAnsi="Arial" w:cs="Arial"/>
              </w:rPr>
            </w:pPr>
            <w:r>
              <w:rPr>
                <w:rFonts w:ascii="Arial" w:eastAsia="Arial" w:hAnsi="Arial" w:cs="Arial"/>
              </w:rPr>
              <w:t>Communicating science to the public</w:t>
            </w:r>
          </w:p>
        </w:tc>
        <w:tc>
          <w:tcPr>
            <w:tcW w:w="2844" w:type="dxa"/>
          </w:tcPr>
          <w:p w14:paraId="0B7B7E67" w14:textId="33BE0677" w:rsidR="00B0015A" w:rsidRDefault="00B0015A" w:rsidP="00B0015A">
            <w:pPr>
              <w:rPr>
                <w:rFonts w:ascii="Arial" w:eastAsia="Arial" w:hAnsi="Arial" w:cs="Arial"/>
              </w:rPr>
            </w:pPr>
            <w:r>
              <w:rPr>
                <w:rFonts w:ascii="Arial" w:eastAsia="Arial" w:hAnsi="Arial" w:cs="Arial"/>
              </w:rPr>
              <w:t xml:space="preserve">Ch. </w:t>
            </w:r>
            <w:r w:rsidR="00D5221C">
              <w:rPr>
                <w:rFonts w:ascii="Arial" w:eastAsia="Arial" w:hAnsi="Arial" w:cs="Arial"/>
              </w:rPr>
              <w:t>30; Selected articles</w:t>
            </w:r>
          </w:p>
        </w:tc>
        <w:tc>
          <w:tcPr>
            <w:tcW w:w="2523" w:type="dxa"/>
          </w:tcPr>
          <w:p w14:paraId="1BACE7D9" w14:textId="0E8DEE05" w:rsidR="00B0015A" w:rsidRDefault="00D5221C" w:rsidP="00B0015A">
            <w:pPr>
              <w:rPr>
                <w:rFonts w:ascii="Arial" w:eastAsia="Arial" w:hAnsi="Arial" w:cs="Arial"/>
              </w:rPr>
            </w:pPr>
            <w:r>
              <w:rPr>
                <w:rFonts w:ascii="Arial" w:eastAsia="Arial" w:hAnsi="Arial" w:cs="Arial"/>
              </w:rPr>
              <w:t>mA6</w:t>
            </w:r>
          </w:p>
        </w:tc>
      </w:tr>
      <w:tr w:rsidR="00B0015A" w14:paraId="648F8639" w14:textId="77777777" w:rsidTr="004B258D">
        <w:tc>
          <w:tcPr>
            <w:tcW w:w="985" w:type="dxa"/>
          </w:tcPr>
          <w:p w14:paraId="7956082C" w14:textId="0720C73A" w:rsidR="00B0015A" w:rsidRDefault="00B0015A" w:rsidP="00B0015A">
            <w:pPr>
              <w:rPr>
                <w:rFonts w:ascii="Arial" w:eastAsia="Arial" w:hAnsi="Arial" w:cs="Arial"/>
              </w:rPr>
            </w:pPr>
            <w:r>
              <w:rPr>
                <w:rFonts w:ascii="Arial" w:eastAsia="Arial" w:hAnsi="Arial" w:cs="Arial"/>
              </w:rPr>
              <w:t>11</w:t>
            </w:r>
          </w:p>
        </w:tc>
        <w:tc>
          <w:tcPr>
            <w:tcW w:w="4438" w:type="dxa"/>
          </w:tcPr>
          <w:p w14:paraId="74846882" w14:textId="41FB5C8F" w:rsidR="00B0015A" w:rsidRDefault="00FF44C7" w:rsidP="00B0015A">
            <w:pPr>
              <w:rPr>
                <w:rFonts w:ascii="Arial" w:eastAsia="Arial" w:hAnsi="Arial" w:cs="Arial"/>
              </w:rPr>
            </w:pPr>
            <w:r>
              <w:rPr>
                <w:rFonts w:ascii="Arial" w:eastAsia="Arial" w:hAnsi="Arial" w:cs="Arial"/>
              </w:rPr>
              <w:t>Drafting a research proposal</w:t>
            </w:r>
          </w:p>
        </w:tc>
        <w:tc>
          <w:tcPr>
            <w:tcW w:w="2844" w:type="dxa"/>
          </w:tcPr>
          <w:p w14:paraId="16AA2C0E" w14:textId="1B736813" w:rsidR="00B0015A" w:rsidRDefault="00FF44C7" w:rsidP="00B0015A">
            <w:pPr>
              <w:rPr>
                <w:rFonts w:ascii="Arial" w:eastAsia="Arial" w:hAnsi="Arial" w:cs="Arial"/>
              </w:rPr>
            </w:pPr>
            <w:r>
              <w:rPr>
                <w:rFonts w:ascii="Arial" w:eastAsia="Arial" w:hAnsi="Arial" w:cs="Arial"/>
              </w:rPr>
              <w:t xml:space="preserve">Ch. </w:t>
            </w:r>
            <w:r w:rsidR="00D5221C">
              <w:rPr>
                <w:rFonts w:ascii="Arial" w:eastAsia="Arial" w:hAnsi="Arial" w:cs="Arial"/>
              </w:rPr>
              <w:t>20</w:t>
            </w:r>
          </w:p>
        </w:tc>
        <w:tc>
          <w:tcPr>
            <w:tcW w:w="2523" w:type="dxa"/>
          </w:tcPr>
          <w:p w14:paraId="1968CD0F" w14:textId="3CC4D6A2" w:rsidR="00B0015A" w:rsidRDefault="00B0015A" w:rsidP="00B0015A">
            <w:pPr>
              <w:rPr>
                <w:rFonts w:ascii="Arial" w:eastAsia="Arial" w:hAnsi="Arial" w:cs="Arial"/>
              </w:rPr>
            </w:pPr>
          </w:p>
        </w:tc>
      </w:tr>
      <w:tr w:rsidR="00B0015A" w14:paraId="01C8C902" w14:textId="77777777" w:rsidTr="004B258D">
        <w:tc>
          <w:tcPr>
            <w:tcW w:w="985" w:type="dxa"/>
          </w:tcPr>
          <w:p w14:paraId="15B0A7BA" w14:textId="6CB31B34" w:rsidR="00B0015A" w:rsidRDefault="00B0015A" w:rsidP="00B0015A">
            <w:pPr>
              <w:rPr>
                <w:rFonts w:ascii="Arial" w:eastAsia="Arial" w:hAnsi="Arial" w:cs="Arial"/>
              </w:rPr>
            </w:pPr>
            <w:r>
              <w:rPr>
                <w:rFonts w:ascii="Arial" w:eastAsia="Arial" w:hAnsi="Arial" w:cs="Arial"/>
              </w:rPr>
              <w:t>12</w:t>
            </w:r>
          </w:p>
        </w:tc>
        <w:tc>
          <w:tcPr>
            <w:tcW w:w="4438" w:type="dxa"/>
          </w:tcPr>
          <w:p w14:paraId="351F5859" w14:textId="135613B6" w:rsidR="00B0015A" w:rsidRDefault="00B0015A" w:rsidP="00B0015A">
            <w:pPr>
              <w:rPr>
                <w:rFonts w:ascii="Arial" w:eastAsia="Arial" w:hAnsi="Arial" w:cs="Arial"/>
              </w:rPr>
            </w:pPr>
            <w:r>
              <w:rPr>
                <w:rFonts w:ascii="Arial" w:eastAsia="Arial" w:hAnsi="Arial" w:cs="Arial"/>
              </w:rPr>
              <w:t>Peer review of proposals</w:t>
            </w:r>
          </w:p>
        </w:tc>
        <w:tc>
          <w:tcPr>
            <w:tcW w:w="2844" w:type="dxa"/>
          </w:tcPr>
          <w:p w14:paraId="0E8D16A4" w14:textId="03414FAA" w:rsidR="00B0015A" w:rsidRDefault="00B0015A" w:rsidP="00B0015A">
            <w:pPr>
              <w:rPr>
                <w:rFonts w:ascii="Arial" w:eastAsia="Arial" w:hAnsi="Arial" w:cs="Arial"/>
              </w:rPr>
            </w:pPr>
          </w:p>
        </w:tc>
        <w:tc>
          <w:tcPr>
            <w:tcW w:w="2523" w:type="dxa"/>
          </w:tcPr>
          <w:p w14:paraId="55AA4FEB" w14:textId="6DB46C76" w:rsidR="00B0015A" w:rsidRDefault="00B0015A" w:rsidP="00B0015A">
            <w:pPr>
              <w:rPr>
                <w:rFonts w:ascii="Arial" w:eastAsia="Arial" w:hAnsi="Arial" w:cs="Arial"/>
              </w:rPr>
            </w:pPr>
            <w:r>
              <w:rPr>
                <w:rFonts w:ascii="Arial" w:eastAsia="Arial" w:hAnsi="Arial" w:cs="Arial"/>
              </w:rPr>
              <w:t>A</w:t>
            </w:r>
            <w:r w:rsidR="00D5221C">
              <w:rPr>
                <w:rFonts w:ascii="Arial" w:eastAsia="Arial" w:hAnsi="Arial" w:cs="Arial"/>
              </w:rPr>
              <w:t>4</w:t>
            </w:r>
          </w:p>
        </w:tc>
      </w:tr>
      <w:tr w:rsidR="00B0015A" w14:paraId="37B403DF" w14:textId="77777777" w:rsidTr="004B258D">
        <w:tc>
          <w:tcPr>
            <w:tcW w:w="985" w:type="dxa"/>
          </w:tcPr>
          <w:p w14:paraId="5F09D950" w14:textId="53282321" w:rsidR="00B0015A" w:rsidRDefault="00B0015A" w:rsidP="00B0015A">
            <w:pPr>
              <w:rPr>
                <w:rFonts w:ascii="Arial" w:eastAsia="Arial" w:hAnsi="Arial" w:cs="Arial"/>
              </w:rPr>
            </w:pPr>
            <w:r>
              <w:rPr>
                <w:rFonts w:ascii="Arial" w:eastAsia="Arial" w:hAnsi="Arial" w:cs="Arial"/>
              </w:rPr>
              <w:t>13</w:t>
            </w:r>
          </w:p>
        </w:tc>
        <w:tc>
          <w:tcPr>
            <w:tcW w:w="4438" w:type="dxa"/>
          </w:tcPr>
          <w:p w14:paraId="17E2B38C" w14:textId="63C8EC24" w:rsidR="00B0015A" w:rsidRDefault="00FF44C7" w:rsidP="00B0015A">
            <w:pPr>
              <w:rPr>
                <w:rFonts w:ascii="Arial" w:eastAsia="Arial" w:hAnsi="Arial" w:cs="Arial"/>
              </w:rPr>
            </w:pPr>
            <w:r>
              <w:rPr>
                <w:rFonts w:ascii="Arial" w:eastAsia="Arial" w:hAnsi="Arial" w:cs="Arial"/>
              </w:rPr>
              <w:t>Position paper development</w:t>
            </w:r>
          </w:p>
        </w:tc>
        <w:tc>
          <w:tcPr>
            <w:tcW w:w="2844" w:type="dxa"/>
          </w:tcPr>
          <w:p w14:paraId="6F0EC165" w14:textId="69CA7CA8" w:rsidR="00B0015A" w:rsidRDefault="00FF44C7" w:rsidP="00B0015A">
            <w:pPr>
              <w:rPr>
                <w:rFonts w:ascii="Arial" w:eastAsia="Arial" w:hAnsi="Arial" w:cs="Arial"/>
              </w:rPr>
            </w:pPr>
            <w:r>
              <w:rPr>
                <w:rFonts w:ascii="Arial" w:eastAsia="Arial" w:hAnsi="Arial" w:cs="Arial"/>
              </w:rPr>
              <w:t>Selected articles</w:t>
            </w:r>
          </w:p>
        </w:tc>
        <w:tc>
          <w:tcPr>
            <w:tcW w:w="2523" w:type="dxa"/>
          </w:tcPr>
          <w:p w14:paraId="241E4118" w14:textId="77777777" w:rsidR="00B0015A" w:rsidRDefault="00B0015A" w:rsidP="00B0015A">
            <w:pPr>
              <w:rPr>
                <w:rFonts w:ascii="Arial" w:eastAsia="Arial" w:hAnsi="Arial" w:cs="Arial"/>
              </w:rPr>
            </w:pPr>
          </w:p>
        </w:tc>
      </w:tr>
      <w:tr w:rsidR="00B0015A" w14:paraId="0B729908" w14:textId="77777777" w:rsidTr="004B258D">
        <w:tc>
          <w:tcPr>
            <w:tcW w:w="985" w:type="dxa"/>
          </w:tcPr>
          <w:p w14:paraId="5FA10505" w14:textId="4D54B955" w:rsidR="00B0015A" w:rsidRDefault="00B0015A" w:rsidP="00B0015A">
            <w:pPr>
              <w:rPr>
                <w:rFonts w:ascii="Arial" w:eastAsia="Arial" w:hAnsi="Arial" w:cs="Arial"/>
              </w:rPr>
            </w:pPr>
            <w:r>
              <w:rPr>
                <w:rFonts w:ascii="Arial" w:eastAsia="Arial" w:hAnsi="Arial" w:cs="Arial"/>
              </w:rPr>
              <w:t>14</w:t>
            </w:r>
          </w:p>
        </w:tc>
        <w:tc>
          <w:tcPr>
            <w:tcW w:w="4438" w:type="dxa"/>
          </w:tcPr>
          <w:p w14:paraId="3F4A797E" w14:textId="6AB39D13" w:rsidR="00B0015A" w:rsidRDefault="002D7DAE" w:rsidP="00B0015A">
            <w:pPr>
              <w:rPr>
                <w:rFonts w:ascii="Arial" w:eastAsia="Arial" w:hAnsi="Arial" w:cs="Arial"/>
              </w:rPr>
            </w:pPr>
            <w:r>
              <w:rPr>
                <w:rFonts w:ascii="Arial" w:eastAsia="Arial" w:hAnsi="Arial" w:cs="Arial"/>
              </w:rPr>
              <w:t>Thanksgiving break</w:t>
            </w:r>
          </w:p>
        </w:tc>
        <w:tc>
          <w:tcPr>
            <w:tcW w:w="2844" w:type="dxa"/>
          </w:tcPr>
          <w:p w14:paraId="2723A719" w14:textId="77777777" w:rsidR="00B0015A" w:rsidRDefault="00B0015A" w:rsidP="00B0015A">
            <w:pPr>
              <w:rPr>
                <w:rFonts w:ascii="Arial" w:eastAsia="Arial" w:hAnsi="Arial" w:cs="Arial"/>
              </w:rPr>
            </w:pPr>
          </w:p>
        </w:tc>
        <w:tc>
          <w:tcPr>
            <w:tcW w:w="2523" w:type="dxa"/>
          </w:tcPr>
          <w:p w14:paraId="1DCE3922" w14:textId="201D59AF" w:rsidR="00B0015A" w:rsidRDefault="00B0015A" w:rsidP="00B0015A">
            <w:pPr>
              <w:rPr>
                <w:rFonts w:ascii="Arial" w:eastAsia="Arial" w:hAnsi="Arial" w:cs="Arial"/>
              </w:rPr>
            </w:pPr>
          </w:p>
        </w:tc>
      </w:tr>
      <w:tr w:rsidR="00B0015A" w14:paraId="5BF6F99E" w14:textId="77777777" w:rsidTr="004B258D">
        <w:tc>
          <w:tcPr>
            <w:tcW w:w="985" w:type="dxa"/>
          </w:tcPr>
          <w:p w14:paraId="4A17540D" w14:textId="0BCF1823" w:rsidR="00B0015A" w:rsidRDefault="00B0015A" w:rsidP="00B0015A">
            <w:pPr>
              <w:rPr>
                <w:rFonts w:ascii="Arial" w:eastAsia="Arial" w:hAnsi="Arial" w:cs="Arial"/>
              </w:rPr>
            </w:pPr>
            <w:r>
              <w:rPr>
                <w:rFonts w:ascii="Arial" w:eastAsia="Arial" w:hAnsi="Arial" w:cs="Arial"/>
              </w:rPr>
              <w:t>15</w:t>
            </w:r>
          </w:p>
        </w:tc>
        <w:tc>
          <w:tcPr>
            <w:tcW w:w="4438" w:type="dxa"/>
          </w:tcPr>
          <w:p w14:paraId="7C004ED6" w14:textId="03C3AD1D" w:rsidR="00B0015A" w:rsidRDefault="00FF44C7" w:rsidP="00B0015A">
            <w:pPr>
              <w:rPr>
                <w:rFonts w:ascii="Arial" w:eastAsia="Arial" w:hAnsi="Arial" w:cs="Arial"/>
              </w:rPr>
            </w:pPr>
            <w:r>
              <w:rPr>
                <w:rFonts w:ascii="Arial" w:eastAsia="Arial" w:hAnsi="Arial" w:cs="Arial"/>
              </w:rPr>
              <w:t>Lightning talks</w:t>
            </w:r>
          </w:p>
        </w:tc>
        <w:tc>
          <w:tcPr>
            <w:tcW w:w="2844" w:type="dxa"/>
          </w:tcPr>
          <w:p w14:paraId="32DD58F6" w14:textId="77777777" w:rsidR="00B0015A" w:rsidRDefault="00B0015A" w:rsidP="00B0015A">
            <w:pPr>
              <w:rPr>
                <w:rFonts w:ascii="Arial" w:eastAsia="Arial" w:hAnsi="Arial" w:cs="Arial"/>
              </w:rPr>
            </w:pPr>
          </w:p>
        </w:tc>
        <w:tc>
          <w:tcPr>
            <w:tcW w:w="2523" w:type="dxa"/>
          </w:tcPr>
          <w:p w14:paraId="70AA9A86" w14:textId="31B44EDB" w:rsidR="00B0015A" w:rsidRDefault="002C6249" w:rsidP="00B0015A">
            <w:pPr>
              <w:rPr>
                <w:rFonts w:ascii="Arial" w:eastAsia="Arial" w:hAnsi="Arial" w:cs="Arial"/>
              </w:rPr>
            </w:pPr>
            <w:r>
              <w:rPr>
                <w:rFonts w:ascii="Arial" w:eastAsia="Arial" w:hAnsi="Arial" w:cs="Arial"/>
              </w:rPr>
              <w:t>A</w:t>
            </w:r>
            <w:r w:rsidR="00D5221C">
              <w:rPr>
                <w:rFonts w:ascii="Arial" w:eastAsia="Arial" w:hAnsi="Arial" w:cs="Arial"/>
              </w:rPr>
              <w:t>5</w:t>
            </w:r>
          </w:p>
        </w:tc>
      </w:tr>
      <w:tr w:rsidR="00B0015A" w14:paraId="4B5A0021" w14:textId="77777777" w:rsidTr="004B258D">
        <w:tc>
          <w:tcPr>
            <w:tcW w:w="985" w:type="dxa"/>
          </w:tcPr>
          <w:p w14:paraId="7844B887" w14:textId="2FEA880A" w:rsidR="00B0015A" w:rsidRDefault="00B0015A" w:rsidP="00B0015A">
            <w:pPr>
              <w:rPr>
                <w:rFonts w:ascii="Arial" w:eastAsia="Arial" w:hAnsi="Arial" w:cs="Arial"/>
              </w:rPr>
            </w:pPr>
            <w:r>
              <w:rPr>
                <w:rFonts w:ascii="Arial" w:eastAsia="Arial" w:hAnsi="Arial" w:cs="Arial"/>
              </w:rPr>
              <w:t>16</w:t>
            </w:r>
          </w:p>
        </w:tc>
        <w:tc>
          <w:tcPr>
            <w:tcW w:w="4438" w:type="dxa"/>
          </w:tcPr>
          <w:p w14:paraId="7F67FEC9" w14:textId="2EB9906E" w:rsidR="00B0015A" w:rsidRDefault="00FF44C7" w:rsidP="00B0015A">
            <w:pPr>
              <w:rPr>
                <w:rFonts w:ascii="Arial" w:eastAsia="Arial" w:hAnsi="Arial" w:cs="Arial"/>
              </w:rPr>
            </w:pPr>
            <w:r>
              <w:rPr>
                <w:rFonts w:ascii="Arial" w:eastAsia="Arial" w:hAnsi="Arial" w:cs="Arial"/>
              </w:rPr>
              <w:t>Dead Week: Final reflections</w:t>
            </w:r>
          </w:p>
        </w:tc>
        <w:tc>
          <w:tcPr>
            <w:tcW w:w="2844" w:type="dxa"/>
          </w:tcPr>
          <w:p w14:paraId="53A66D03" w14:textId="19BE0105" w:rsidR="00B0015A" w:rsidRDefault="00B0015A" w:rsidP="00B0015A">
            <w:pPr>
              <w:rPr>
                <w:rFonts w:ascii="Arial" w:eastAsia="Arial" w:hAnsi="Arial" w:cs="Arial"/>
              </w:rPr>
            </w:pPr>
          </w:p>
        </w:tc>
        <w:tc>
          <w:tcPr>
            <w:tcW w:w="2523" w:type="dxa"/>
          </w:tcPr>
          <w:p w14:paraId="32B10001" w14:textId="188FD3FB" w:rsidR="00B0015A" w:rsidRDefault="002C6249" w:rsidP="00B0015A">
            <w:pPr>
              <w:rPr>
                <w:rFonts w:ascii="Arial" w:eastAsia="Arial" w:hAnsi="Arial" w:cs="Arial"/>
              </w:rPr>
            </w:pPr>
            <w:r>
              <w:rPr>
                <w:rFonts w:ascii="Arial" w:eastAsia="Arial" w:hAnsi="Arial" w:cs="Arial"/>
              </w:rPr>
              <w:t>A</w:t>
            </w:r>
            <w:r w:rsidR="00D5221C">
              <w:rPr>
                <w:rFonts w:ascii="Arial" w:eastAsia="Arial" w:hAnsi="Arial" w:cs="Arial"/>
              </w:rPr>
              <w:t>6</w:t>
            </w:r>
          </w:p>
        </w:tc>
      </w:tr>
      <w:tr w:rsidR="00B0015A" w14:paraId="028F81BF" w14:textId="77777777" w:rsidTr="004B258D">
        <w:tc>
          <w:tcPr>
            <w:tcW w:w="985" w:type="dxa"/>
          </w:tcPr>
          <w:p w14:paraId="46C6123D" w14:textId="4B88AE1D" w:rsidR="00B0015A" w:rsidRDefault="00B0015A" w:rsidP="00B0015A">
            <w:pPr>
              <w:rPr>
                <w:rFonts w:ascii="Arial" w:eastAsia="Arial" w:hAnsi="Arial" w:cs="Arial"/>
              </w:rPr>
            </w:pPr>
            <w:r>
              <w:rPr>
                <w:rFonts w:ascii="Arial" w:eastAsia="Arial" w:hAnsi="Arial" w:cs="Arial"/>
              </w:rPr>
              <w:t>17</w:t>
            </w:r>
          </w:p>
        </w:tc>
        <w:tc>
          <w:tcPr>
            <w:tcW w:w="4438" w:type="dxa"/>
          </w:tcPr>
          <w:p w14:paraId="37B68D2C" w14:textId="0E6BD0BB" w:rsidR="00B0015A" w:rsidRDefault="00B0015A" w:rsidP="00B0015A">
            <w:pPr>
              <w:rPr>
                <w:rFonts w:ascii="Arial" w:eastAsia="Arial" w:hAnsi="Arial" w:cs="Arial"/>
              </w:rPr>
            </w:pPr>
            <w:r>
              <w:rPr>
                <w:rFonts w:ascii="Arial" w:eastAsia="Arial" w:hAnsi="Arial" w:cs="Arial"/>
              </w:rPr>
              <w:t>Finals Week</w:t>
            </w:r>
            <w:r w:rsidR="00FF44C7">
              <w:rPr>
                <w:rFonts w:ascii="Arial" w:eastAsia="Arial" w:hAnsi="Arial" w:cs="Arial"/>
              </w:rPr>
              <w:t>: Final proposals</w:t>
            </w:r>
          </w:p>
        </w:tc>
        <w:tc>
          <w:tcPr>
            <w:tcW w:w="2844" w:type="dxa"/>
          </w:tcPr>
          <w:p w14:paraId="715290BF" w14:textId="77777777" w:rsidR="00B0015A" w:rsidRDefault="00B0015A" w:rsidP="00B0015A">
            <w:pPr>
              <w:rPr>
                <w:rFonts w:ascii="Arial" w:eastAsia="Arial" w:hAnsi="Arial" w:cs="Arial"/>
              </w:rPr>
            </w:pPr>
          </w:p>
        </w:tc>
        <w:tc>
          <w:tcPr>
            <w:tcW w:w="2523" w:type="dxa"/>
          </w:tcPr>
          <w:p w14:paraId="0787DF55" w14:textId="5848E858" w:rsidR="00B0015A" w:rsidRDefault="00B0015A" w:rsidP="00B0015A">
            <w:pPr>
              <w:rPr>
                <w:rFonts w:ascii="Arial" w:eastAsia="Arial" w:hAnsi="Arial" w:cs="Arial"/>
              </w:rPr>
            </w:pPr>
            <w:r>
              <w:rPr>
                <w:rFonts w:ascii="Arial" w:eastAsia="Arial" w:hAnsi="Arial" w:cs="Arial"/>
              </w:rPr>
              <w:t>A</w:t>
            </w:r>
            <w:r w:rsidR="00D5221C">
              <w:rPr>
                <w:rFonts w:ascii="Arial" w:eastAsia="Arial" w:hAnsi="Arial" w:cs="Arial"/>
              </w:rPr>
              <w:t>7</w:t>
            </w:r>
          </w:p>
        </w:tc>
      </w:tr>
    </w:tbl>
    <w:p w14:paraId="5719219C" w14:textId="587681C1" w:rsidR="009000F1" w:rsidRDefault="009000F1" w:rsidP="009000F1">
      <w:pPr>
        <w:rPr>
          <w:rFonts w:ascii="Arial" w:eastAsia="Arial" w:hAnsi="Arial" w:cs="Arial"/>
        </w:rPr>
      </w:pPr>
      <w:r w:rsidRPr="65D12E8F">
        <w:rPr>
          <w:rFonts w:ascii="Arial" w:eastAsia="Arial" w:hAnsi="Arial" w:cs="Arial"/>
          <w:b/>
          <w:bCs/>
        </w:rPr>
        <w:t>Copyright: </w:t>
      </w:r>
      <w:r w:rsidRPr="65D12E8F">
        <w:rPr>
          <w:rFonts w:ascii="Arial" w:eastAsia="Arial" w:hAnsi="Arial" w:cs="Arial"/>
        </w:rPr>
        <w:t>Dr. Gregory J. Pec, Department of Biology, University of Nebraska at Kearney (202</w:t>
      </w:r>
      <w:r w:rsidR="009A5988">
        <w:rPr>
          <w:rFonts w:ascii="Arial" w:eastAsia="Arial" w:hAnsi="Arial" w:cs="Arial"/>
        </w:rPr>
        <w:t>5</w:t>
      </w:r>
      <w:r w:rsidRPr="65D12E8F">
        <w:rPr>
          <w:rFonts w:ascii="Arial" w:eastAsia="Arial" w:hAnsi="Arial" w:cs="Arial"/>
        </w:rPr>
        <w:t>).</w:t>
      </w:r>
    </w:p>
    <w:p w14:paraId="11247F4D" w14:textId="6C71716C" w:rsidR="0005796F" w:rsidRDefault="0005796F" w:rsidP="009000F1">
      <w:pPr>
        <w:rPr>
          <w:rFonts w:ascii="Arial" w:eastAsia="Arial" w:hAnsi="Arial" w:cs="Arial"/>
        </w:rPr>
      </w:pPr>
    </w:p>
    <w:sectPr w:rsidR="0005796F" w:rsidSect="006D623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4FB7"/>
    <w:multiLevelType w:val="multilevel"/>
    <w:tmpl w:val="D21E7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B681E"/>
    <w:multiLevelType w:val="multilevel"/>
    <w:tmpl w:val="05C4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E17CC"/>
    <w:multiLevelType w:val="multilevel"/>
    <w:tmpl w:val="2E2E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6015E8"/>
    <w:multiLevelType w:val="multilevel"/>
    <w:tmpl w:val="1AA4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A1A4B"/>
    <w:multiLevelType w:val="multilevel"/>
    <w:tmpl w:val="BF30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D47B8"/>
    <w:multiLevelType w:val="multilevel"/>
    <w:tmpl w:val="33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303CE"/>
    <w:multiLevelType w:val="multilevel"/>
    <w:tmpl w:val="5694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B69AA"/>
    <w:multiLevelType w:val="multilevel"/>
    <w:tmpl w:val="C770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940F05"/>
    <w:multiLevelType w:val="multilevel"/>
    <w:tmpl w:val="C64A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66080F"/>
    <w:multiLevelType w:val="hybridMultilevel"/>
    <w:tmpl w:val="552E33F0"/>
    <w:lvl w:ilvl="0" w:tplc="CD8629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0322C"/>
    <w:multiLevelType w:val="multilevel"/>
    <w:tmpl w:val="E3469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E81448"/>
    <w:multiLevelType w:val="multilevel"/>
    <w:tmpl w:val="A4DE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4A7523"/>
    <w:multiLevelType w:val="multilevel"/>
    <w:tmpl w:val="09A2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334EC8"/>
    <w:multiLevelType w:val="multilevel"/>
    <w:tmpl w:val="0EA6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170262"/>
    <w:multiLevelType w:val="multilevel"/>
    <w:tmpl w:val="51DE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091208"/>
    <w:multiLevelType w:val="multilevel"/>
    <w:tmpl w:val="C8D8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0B214F"/>
    <w:multiLevelType w:val="hybridMultilevel"/>
    <w:tmpl w:val="F5A0B5F6"/>
    <w:lvl w:ilvl="0" w:tplc="66F42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9246585">
    <w:abstractNumId w:val="3"/>
  </w:num>
  <w:num w:numId="2" w16cid:durableId="1530869796">
    <w:abstractNumId w:val="1"/>
  </w:num>
  <w:num w:numId="3" w16cid:durableId="898712811">
    <w:abstractNumId w:val="15"/>
  </w:num>
  <w:num w:numId="4" w16cid:durableId="719089154">
    <w:abstractNumId w:val="4"/>
  </w:num>
  <w:num w:numId="5" w16cid:durableId="892273376">
    <w:abstractNumId w:val="6"/>
  </w:num>
  <w:num w:numId="6" w16cid:durableId="1808354420">
    <w:abstractNumId w:val="7"/>
  </w:num>
  <w:num w:numId="7" w16cid:durableId="222372864">
    <w:abstractNumId w:val="5"/>
  </w:num>
  <w:num w:numId="8" w16cid:durableId="668364477">
    <w:abstractNumId w:val="10"/>
  </w:num>
  <w:num w:numId="9" w16cid:durableId="408232377">
    <w:abstractNumId w:val="0"/>
  </w:num>
  <w:num w:numId="10" w16cid:durableId="2057075876">
    <w:abstractNumId w:val="9"/>
  </w:num>
  <w:num w:numId="11" w16cid:durableId="1327317887">
    <w:abstractNumId w:val="16"/>
  </w:num>
  <w:num w:numId="12" w16cid:durableId="486408389">
    <w:abstractNumId w:val="13"/>
  </w:num>
  <w:num w:numId="13" w16cid:durableId="1420830706">
    <w:abstractNumId w:val="8"/>
  </w:num>
  <w:num w:numId="14" w16cid:durableId="235408608">
    <w:abstractNumId w:val="12"/>
  </w:num>
  <w:num w:numId="15" w16cid:durableId="1378629323">
    <w:abstractNumId w:val="14"/>
  </w:num>
  <w:num w:numId="16" w16cid:durableId="1117799009">
    <w:abstractNumId w:val="11"/>
  </w:num>
  <w:num w:numId="17" w16cid:durableId="1454858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7E"/>
    <w:rsid w:val="00013059"/>
    <w:rsid w:val="0005796F"/>
    <w:rsid w:val="000E30B7"/>
    <w:rsid w:val="001536AB"/>
    <w:rsid w:val="002C6249"/>
    <w:rsid w:val="002C6964"/>
    <w:rsid w:val="002D7DAE"/>
    <w:rsid w:val="00324E18"/>
    <w:rsid w:val="00326B5D"/>
    <w:rsid w:val="00365F93"/>
    <w:rsid w:val="003E6DB6"/>
    <w:rsid w:val="00432D91"/>
    <w:rsid w:val="00474EBF"/>
    <w:rsid w:val="004B258D"/>
    <w:rsid w:val="004F4EC3"/>
    <w:rsid w:val="005053AE"/>
    <w:rsid w:val="005414C3"/>
    <w:rsid w:val="00573480"/>
    <w:rsid w:val="00576D27"/>
    <w:rsid w:val="005C1739"/>
    <w:rsid w:val="005D59FB"/>
    <w:rsid w:val="006010ED"/>
    <w:rsid w:val="006C3168"/>
    <w:rsid w:val="006D6235"/>
    <w:rsid w:val="007143A1"/>
    <w:rsid w:val="00723D4E"/>
    <w:rsid w:val="00750287"/>
    <w:rsid w:val="007553D1"/>
    <w:rsid w:val="007C3082"/>
    <w:rsid w:val="007D21AE"/>
    <w:rsid w:val="007F0203"/>
    <w:rsid w:val="009000F1"/>
    <w:rsid w:val="00902D51"/>
    <w:rsid w:val="0091687B"/>
    <w:rsid w:val="009A5988"/>
    <w:rsid w:val="00A50C46"/>
    <w:rsid w:val="00A851D1"/>
    <w:rsid w:val="00A9177A"/>
    <w:rsid w:val="00AA44EE"/>
    <w:rsid w:val="00AC07AD"/>
    <w:rsid w:val="00AE372B"/>
    <w:rsid w:val="00B0015A"/>
    <w:rsid w:val="00B17C5A"/>
    <w:rsid w:val="00C35B88"/>
    <w:rsid w:val="00C73E56"/>
    <w:rsid w:val="00CA3CB8"/>
    <w:rsid w:val="00D345EF"/>
    <w:rsid w:val="00D5221C"/>
    <w:rsid w:val="00D772E7"/>
    <w:rsid w:val="00D83F6F"/>
    <w:rsid w:val="00D9467E"/>
    <w:rsid w:val="00DE1FCF"/>
    <w:rsid w:val="00E538C5"/>
    <w:rsid w:val="00E663EE"/>
    <w:rsid w:val="00EE446A"/>
    <w:rsid w:val="00EF338C"/>
    <w:rsid w:val="00F5032A"/>
    <w:rsid w:val="00F63553"/>
    <w:rsid w:val="00F82C04"/>
    <w:rsid w:val="00FF44C7"/>
    <w:rsid w:val="06D810BA"/>
    <w:rsid w:val="1C691F0D"/>
    <w:rsid w:val="1C9C403D"/>
    <w:rsid w:val="1E38109E"/>
    <w:rsid w:val="1F9D65BE"/>
    <w:rsid w:val="29BE8B44"/>
    <w:rsid w:val="36B01610"/>
    <w:rsid w:val="4751F233"/>
    <w:rsid w:val="65D12E8F"/>
    <w:rsid w:val="65DFD1F6"/>
    <w:rsid w:val="76DB154C"/>
    <w:rsid w:val="7BBB91A5"/>
    <w:rsid w:val="7D4A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0BFCF8"/>
  <w15:chartTrackingRefBased/>
  <w15:docId w15:val="{14FDF6F6-638F-0043-90C1-8604AD4C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67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9467E"/>
    <w:rPr>
      <w:b/>
      <w:bCs/>
    </w:rPr>
  </w:style>
  <w:style w:type="character" w:styleId="Hyperlink">
    <w:name w:val="Hyperlink"/>
    <w:basedOn w:val="DefaultParagraphFont"/>
    <w:uiPriority w:val="99"/>
    <w:unhideWhenUsed/>
    <w:rsid w:val="00D9467E"/>
    <w:rPr>
      <w:color w:val="0000FF"/>
      <w:u w:val="single"/>
    </w:rPr>
  </w:style>
  <w:style w:type="character" w:customStyle="1" w:styleId="screenreader-only">
    <w:name w:val="screenreader-only"/>
    <w:basedOn w:val="DefaultParagraphFont"/>
    <w:rsid w:val="00D9467E"/>
  </w:style>
  <w:style w:type="character" w:customStyle="1" w:styleId="xcontentpasted0">
    <w:name w:val="x_contentpasted0"/>
    <w:basedOn w:val="DefaultParagraphFont"/>
    <w:rsid w:val="00D9467E"/>
  </w:style>
  <w:style w:type="character" w:customStyle="1" w:styleId="xapple-converted-space">
    <w:name w:val="x_apple-converted-space"/>
    <w:basedOn w:val="DefaultParagraphFont"/>
    <w:rsid w:val="00D9467E"/>
  </w:style>
  <w:style w:type="paragraph" w:styleId="BodyText">
    <w:name w:val="Body Text"/>
    <w:basedOn w:val="Normal"/>
    <w:link w:val="BodyTextChar"/>
    <w:uiPriority w:val="1"/>
    <w:qFormat/>
    <w:rsid w:val="00D9467E"/>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D9467E"/>
    <w:rPr>
      <w:rFonts w:ascii="Arial" w:eastAsia="Arial" w:hAnsi="Arial" w:cs="Arial"/>
      <w:sz w:val="22"/>
      <w:szCs w:val="22"/>
    </w:rPr>
  </w:style>
  <w:style w:type="character" w:styleId="UnresolvedMention">
    <w:name w:val="Unresolved Mention"/>
    <w:basedOn w:val="DefaultParagraphFont"/>
    <w:uiPriority w:val="99"/>
    <w:semiHidden/>
    <w:unhideWhenUsed/>
    <w:rsid w:val="007143A1"/>
    <w:rPr>
      <w:color w:val="605E5C"/>
      <w:shd w:val="clear" w:color="auto" w:fill="E1DFDD"/>
    </w:rPr>
  </w:style>
  <w:style w:type="table" w:styleId="TableGrid">
    <w:name w:val="Table Grid"/>
    <w:basedOn w:val="TableNormal"/>
    <w:uiPriority w:val="39"/>
    <w:rsid w:val="00541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28898">
      <w:bodyDiv w:val="1"/>
      <w:marLeft w:val="0"/>
      <w:marRight w:val="0"/>
      <w:marTop w:val="0"/>
      <w:marBottom w:val="0"/>
      <w:divBdr>
        <w:top w:val="none" w:sz="0" w:space="0" w:color="auto"/>
        <w:left w:val="none" w:sz="0" w:space="0" w:color="auto"/>
        <w:bottom w:val="none" w:sz="0" w:space="0" w:color="auto"/>
        <w:right w:val="none" w:sz="0" w:space="0" w:color="auto"/>
      </w:divBdr>
    </w:div>
    <w:div w:id="208886280">
      <w:bodyDiv w:val="1"/>
      <w:marLeft w:val="0"/>
      <w:marRight w:val="0"/>
      <w:marTop w:val="0"/>
      <w:marBottom w:val="0"/>
      <w:divBdr>
        <w:top w:val="none" w:sz="0" w:space="0" w:color="auto"/>
        <w:left w:val="none" w:sz="0" w:space="0" w:color="auto"/>
        <w:bottom w:val="none" w:sz="0" w:space="0" w:color="auto"/>
        <w:right w:val="none" w:sz="0" w:space="0" w:color="auto"/>
      </w:divBdr>
    </w:div>
    <w:div w:id="564951407">
      <w:bodyDiv w:val="1"/>
      <w:marLeft w:val="0"/>
      <w:marRight w:val="0"/>
      <w:marTop w:val="0"/>
      <w:marBottom w:val="0"/>
      <w:divBdr>
        <w:top w:val="none" w:sz="0" w:space="0" w:color="auto"/>
        <w:left w:val="none" w:sz="0" w:space="0" w:color="auto"/>
        <w:bottom w:val="none" w:sz="0" w:space="0" w:color="auto"/>
        <w:right w:val="none" w:sz="0" w:space="0" w:color="auto"/>
      </w:divBdr>
    </w:div>
    <w:div w:id="635649486">
      <w:bodyDiv w:val="1"/>
      <w:marLeft w:val="0"/>
      <w:marRight w:val="0"/>
      <w:marTop w:val="0"/>
      <w:marBottom w:val="0"/>
      <w:divBdr>
        <w:top w:val="none" w:sz="0" w:space="0" w:color="auto"/>
        <w:left w:val="none" w:sz="0" w:space="0" w:color="auto"/>
        <w:bottom w:val="none" w:sz="0" w:space="0" w:color="auto"/>
        <w:right w:val="none" w:sz="0" w:space="0" w:color="auto"/>
      </w:divBdr>
    </w:div>
    <w:div w:id="712771449">
      <w:bodyDiv w:val="1"/>
      <w:marLeft w:val="0"/>
      <w:marRight w:val="0"/>
      <w:marTop w:val="0"/>
      <w:marBottom w:val="0"/>
      <w:divBdr>
        <w:top w:val="none" w:sz="0" w:space="0" w:color="auto"/>
        <w:left w:val="none" w:sz="0" w:space="0" w:color="auto"/>
        <w:bottom w:val="none" w:sz="0" w:space="0" w:color="auto"/>
        <w:right w:val="none" w:sz="0" w:space="0" w:color="auto"/>
      </w:divBdr>
    </w:div>
    <w:div w:id="890767437">
      <w:bodyDiv w:val="1"/>
      <w:marLeft w:val="0"/>
      <w:marRight w:val="0"/>
      <w:marTop w:val="0"/>
      <w:marBottom w:val="0"/>
      <w:divBdr>
        <w:top w:val="none" w:sz="0" w:space="0" w:color="auto"/>
        <w:left w:val="none" w:sz="0" w:space="0" w:color="auto"/>
        <w:bottom w:val="none" w:sz="0" w:space="0" w:color="auto"/>
        <w:right w:val="none" w:sz="0" w:space="0" w:color="auto"/>
      </w:divBdr>
    </w:div>
    <w:div w:id="937328557">
      <w:bodyDiv w:val="1"/>
      <w:marLeft w:val="0"/>
      <w:marRight w:val="0"/>
      <w:marTop w:val="0"/>
      <w:marBottom w:val="0"/>
      <w:divBdr>
        <w:top w:val="none" w:sz="0" w:space="0" w:color="auto"/>
        <w:left w:val="none" w:sz="0" w:space="0" w:color="auto"/>
        <w:bottom w:val="none" w:sz="0" w:space="0" w:color="auto"/>
        <w:right w:val="none" w:sz="0" w:space="0" w:color="auto"/>
      </w:divBdr>
      <w:divsChild>
        <w:div w:id="1951663011">
          <w:marLeft w:val="0"/>
          <w:marRight w:val="0"/>
          <w:marTop w:val="0"/>
          <w:marBottom w:val="0"/>
          <w:divBdr>
            <w:top w:val="none" w:sz="0" w:space="0" w:color="auto"/>
            <w:left w:val="none" w:sz="0" w:space="0" w:color="auto"/>
            <w:bottom w:val="none" w:sz="0" w:space="0" w:color="auto"/>
            <w:right w:val="none" w:sz="0" w:space="0" w:color="auto"/>
          </w:divBdr>
        </w:div>
        <w:div w:id="67700720">
          <w:marLeft w:val="0"/>
          <w:marRight w:val="0"/>
          <w:marTop w:val="0"/>
          <w:marBottom w:val="0"/>
          <w:divBdr>
            <w:top w:val="none" w:sz="0" w:space="0" w:color="auto"/>
            <w:left w:val="none" w:sz="0" w:space="0" w:color="auto"/>
            <w:bottom w:val="none" w:sz="0" w:space="0" w:color="auto"/>
            <w:right w:val="none" w:sz="0" w:space="0" w:color="auto"/>
          </w:divBdr>
        </w:div>
        <w:div w:id="104271882">
          <w:marLeft w:val="0"/>
          <w:marRight w:val="0"/>
          <w:marTop w:val="0"/>
          <w:marBottom w:val="0"/>
          <w:divBdr>
            <w:top w:val="none" w:sz="0" w:space="0" w:color="auto"/>
            <w:left w:val="none" w:sz="0" w:space="0" w:color="auto"/>
            <w:bottom w:val="none" w:sz="0" w:space="0" w:color="auto"/>
            <w:right w:val="none" w:sz="0" w:space="0" w:color="auto"/>
          </w:divBdr>
          <w:divsChild>
            <w:div w:id="235550964">
              <w:marLeft w:val="0"/>
              <w:marRight w:val="0"/>
              <w:marTop w:val="0"/>
              <w:marBottom w:val="0"/>
              <w:divBdr>
                <w:top w:val="none" w:sz="0" w:space="0" w:color="auto"/>
                <w:left w:val="none" w:sz="0" w:space="0" w:color="auto"/>
                <w:bottom w:val="none" w:sz="0" w:space="0" w:color="auto"/>
                <w:right w:val="none" w:sz="0" w:space="0" w:color="auto"/>
              </w:divBdr>
            </w:div>
            <w:div w:id="279805226">
              <w:marLeft w:val="0"/>
              <w:marRight w:val="0"/>
              <w:marTop w:val="0"/>
              <w:marBottom w:val="0"/>
              <w:divBdr>
                <w:top w:val="none" w:sz="0" w:space="0" w:color="auto"/>
                <w:left w:val="none" w:sz="0" w:space="0" w:color="auto"/>
                <w:bottom w:val="none" w:sz="0" w:space="0" w:color="auto"/>
                <w:right w:val="none" w:sz="0" w:space="0" w:color="auto"/>
              </w:divBdr>
            </w:div>
            <w:div w:id="1798908571">
              <w:marLeft w:val="0"/>
              <w:marRight w:val="0"/>
              <w:marTop w:val="0"/>
              <w:marBottom w:val="0"/>
              <w:divBdr>
                <w:top w:val="none" w:sz="0" w:space="0" w:color="auto"/>
                <w:left w:val="none" w:sz="0" w:space="0" w:color="auto"/>
                <w:bottom w:val="none" w:sz="0" w:space="0" w:color="auto"/>
                <w:right w:val="none" w:sz="0" w:space="0" w:color="auto"/>
              </w:divBdr>
            </w:div>
            <w:div w:id="197470183">
              <w:marLeft w:val="0"/>
              <w:marRight w:val="0"/>
              <w:marTop w:val="0"/>
              <w:marBottom w:val="0"/>
              <w:divBdr>
                <w:top w:val="none" w:sz="0" w:space="0" w:color="auto"/>
                <w:left w:val="none" w:sz="0" w:space="0" w:color="auto"/>
                <w:bottom w:val="none" w:sz="0" w:space="0" w:color="auto"/>
                <w:right w:val="none" w:sz="0" w:space="0" w:color="auto"/>
              </w:divBdr>
            </w:div>
            <w:div w:id="1688867786">
              <w:marLeft w:val="0"/>
              <w:marRight w:val="0"/>
              <w:marTop w:val="0"/>
              <w:marBottom w:val="0"/>
              <w:divBdr>
                <w:top w:val="none" w:sz="0" w:space="0" w:color="auto"/>
                <w:left w:val="none" w:sz="0" w:space="0" w:color="auto"/>
                <w:bottom w:val="none" w:sz="0" w:space="0" w:color="auto"/>
                <w:right w:val="none" w:sz="0" w:space="0" w:color="auto"/>
              </w:divBdr>
            </w:div>
            <w:div w:id="1167550346">
              <w:marLeft w:val="0"/>
              <w:marRight w:val="0"/>
              <w:marTop w:val="0"/>
              <w:marBottom w:val="0"/>
              <w:divBdr>
                <w:top w:val="none" w:sz="0" w:space="0" w:color="auto"/>
                <w:left w:val="none" w:sz="0" w:space="0" w:color="auto"/>
                <w:bottom w:val="none" w:sz="0" w:space="0" w:color="auto"/>
                <w:right w:val="none" w:sz="0" w:space="0" w:color="auto"/>
              </w:divBdr>
            </w:div>
            <w:div w:id="1635060308">
              <w:marLeft w:val="0"/>
              <w:marRight w:val="0"/>
              <w:marTop w:val="0"/>
              <w:marBottom w:val="0"/>
              <w:divBdr>
                <w:top w:val="none" w:sz="0" w:space="0" w:color="auto"/>
                <w:left w:val="none" w:sz="0" w:space="0" w:color="auto"/>
                <w:bottom w:val="none" w:sz="0" w:space="0" w:color="auto"/>
                <w:right w:val="none" w:sz="0" w:space="0" w:color="auto"/>
              </w:divBdr>
            </w:div>
            <w:div w:id="1212377195">
              <w:marLeft w:val="0"/>
              <w:marRight w:val="0"/>
              <w:marTop w:val="0"/>
              <w:marBottom w:val="0"/>
              <w:divBdr>
                <w:top w:val="none" w:sz="0" w:space="0" w:color="auto"/>
                <w:left w:val="none" w:sz="0" w:space="0" w:color="auto"/>
                <w:bottom w:val="none" w:sz="0" w:space="0" w:color="auto"/>
                <w:right w:val="none" w:sz="0" w:space="0" w:color="auto"/>
              </w:divBdr>
            </w:div>
            <w:div w:id="1184320183">
              <w:marLeft w:val="0"/>
              <w:marRight w:val="0"/>
              <w:marTop w:val="0"/>
              <w:marBottom w:val="0"/>
              <w:divBdr>
                <w:top w:val="none" w:sz="0" w:space="0" w:color="auto"/>
                <w:left w:val="none" w:sz="0" w:space="0" w:color="auto"/>
                <w:bottom w:val="none" w:sz="0" w:space="0" w:color="auto"/>
                <w:right w:val="none" w:sz="0" w:space="0" w:color="auto"/>
              </w:divBdr>
            </w:div>
            <w:div w:id="1891263817">
              <w:marLeft w:val="0"/>
              <w:marRight w:val="0"/>
              <w:marTop w:val="0"/>
              <w:marBottom w:val="0"/>
              <w:divBdr>
                <w:top w:val="none" w:sz="0" w:space="0" w:color="auto"/>
                <w:left w:val="none" w:sz="0" w:space="0" w:color="auto"/>
                <w:bottom w:val="none" w:sz="0" w:space="0" w:color="auto"/>
                <w:right w:val="none" w:sz="0" w:space="0" w:color="auto"/>
              </w:divBdr>
            </w:div>
            <w:div w:id="1460297199">
              <w:marLeft w:val="0"/>
              <w:marRight w:val="0"/>
              <w:marTop w:val="0"/>
              <w:marBottom w:val="0"/>
              <w:divBdr>
                <w:top w:val="none" w:sz="0" w:space="0" w:color="auto"/>
                <w:left w:val="none" w:sz="0" w:space="0" w:color="auto"/>
                <w:bottom w:val="none" w:sz="0" w:space="0" w:color="auto"/>
                <w:right w:val="none" w:sz="0" w:space="0" w:color="auto"/>
              </w:divBdr>
            </w:div>
            <w:div w:id="1020740738">
              <w:marLeft w:val="0"/>
              <w:marRight w:val="0"/>
              <w:marTop w:val="0"/>
              <w:marBottom w:val="0"/>
              <w:divBdr>
                <w:top w:val="none" w:sz="0" w:space="0" w:color="auto"/>
                <w:left w:val="none" w:sz="0" w:space="0" w:color="auto"/>
                <w:bottom w:val="none" w:sz="0" w:space="0" w:color="auto"/>
                <w:right w:val="none" w:sz="0" w:space="0" w:color="auto"/>
              </w:divBdr>
            </w:div>
            <w:div w:id="1328442936">
              <w:marLeft w:val="0"/>
              <w:marRight w:val="0"/>
              <w:marTop w:val="0"/>
              <w:marBottom w:val="0"/>
              <w:divBdr>
                <w:top w:val="none" w:sz="0" w:space="0" w:color="auto"/>
                <w:left w:val="none" w:sz="0" w:space="0" w:color="auto"/>
                <w:bottom w:val="none" w:sz="0" w:space="0" w:color="auto"/>
                <w:right w:val="none" w:sz="0" w:space="0" w:color="auto"/>
              </w:divBdr>
            </w:div>
            <w:div w:id="2010517064">
              <w:marLeft w:val="0"/>
              <w:marRight w:val="0"/>
              <w:marTop w:val="0"/>
              <w:marBottom w:val="0"/>
              <w:divBdr>
                <w:top w:val="none" w:sz="0" w:space="0" w:color="auto"/>
                <w:left w:val="none" w:sz="0" w:space="0" w:color="auto"/>
                <w:bottom w:val="none" w:sz="0" w:space="0" w:color="auto"/>
                <w:right w:val="none" w:sz="0" w:space="0" w:color="auto"/>
              </w:divBdr>
            </w:div>
            <w:div w:id="1510025257">
              <w:marLeft w:val="0"/>
              <w:marRight w:val="0"/>
              <w:marTop w:val="0"/>
              <w:marBottom w:val="0"/>
              <w:divBdr>
                <w:top w:val="none" w:sz="0" w:space="0" w:color="auto"/>
                <w:left w:val="none" w:sz="0" w:space="0" w:color="auto"/>
                <w:bottom w:val="none" w:sz="0" w:space="0" w:color="auto"/>
                <w:right w:val="none" w:sz="0" w:space="0" w:color="auto"/>
              </w:divBdr>
            </w:div>
            <w:div w:id="1335718638">
              <w:marLeft w:val="0"/>
              <w:marRight w:val="0"/>
              <w:marTop w:val="0"/>
              <w:marBottom w:val="0"/>
              <w:divBdr>
                <w:top w:val="none" w:sz="0" w:space="0" w:color="auto"/>
                <w:left w:val="none" w:sz="0" w:space="0" w:color="auto"/>
                <w:bottom w:val="none" w:sz="0" w:space="0" w:color="auto"/>
                <w:right w:val="none" w:sz="0" w:space="0" w:color="auto"/>
              </w:divBdr>
            </w:div>
            <w:div w:id="1370717058">
              <w:marLeft w:val="0"/>
              <w:marRight w:val="0"/>
              <w:marTop w:val="0"/>
              <w:marBottom w:val="0"/>
              <w:divBdr>
                <w:top w:val="none" w:sz="0" w:space="0" w:color="auto"/>
                <w:left w:val="none" w:sz="0" w:space="0" w:color="auto"/>
                <w:bottom w:val="none" w:sz="0" w:space="0" w:color="auto"/>
                <w:right w:val="none" w:sz="0" w:space="0" w:color="auto"/>
              </w:divBdr>
            </w:div>
            <w:div w:id="1640453429">
              <w:marLeft w:val="0"/>
              <w:marRight w:val="0"/>
              <w:marTop w:val="0"/>
              <w:marBottom w:val="0"/>
              <w:divBdr>
                <w:top w:val="none" w:sz="0" w:space="0" w:color="auto"/>
                <w:left w:val="none" w:sz="0" w:space="0" w:color="auto"/>
                <w:bottom w:val="none" w:sz="0" w:space="0" w:color="auto"/>
                <w:right w:val="none" w:sz="0" w:space="0" w:color="auto"/>
              </w:divBdr>
            </w:div>
            <w:div w:id="2121796701">
              <w:marLeft w:val="0"/>
              <w:marRight w:val="0"/>
              <w:marTop w:val="0"/>
              <w:marBottom w:val="0"/>
              <w:divBdr>
                <w:top w:val="none" w:sz="0" w:space="0" w:color="auto"/>
                <w:left w:val="none" w:sz="0" w:space="0" w:color="auto"/>
                <w:bottom w:val="none" w:sz="0" w:space="0" w:color="auto"/>
                <w:right w:val="none" w:sz="0" w:space="0" w:color="auto"/>
              </w:divBdr>
            </w:div>
            <w:div w:id="1607813495">
              <w:marLeft w:val="0"/>
              <w:marRight w:val="0"/>
              <w:marTop w:val="0"/>
              <w:marBottom w:val="0"/>
              <w:divBdr>
                <w:top w:val="none" w:sz="0" w:space="0" w:color="auto"/>
                <w:left w:val="none" w:sz="0" w:space="0" w:color="auto"/>
                <w:bottom w:val="none" w:sz="0" w:space="0" w:color="auto"/>
                <w:right w:val="none" w:sz="0" w:space="0" w:color="auto"/>
              </w:divBdr>
            </w:div>
          </w:divsChild>
        </w:div>
        <w:div w:id="1402172909">
          <w:marLeft w:val="0"/>
          <w:marRight w:val="0"/>
          <w:marTop w:val="0"/>
          <w:marBottom w:val="0"/>
          <w:divBdr>
            <w:top w:val="none" w:sz="0" w:space="0" w:color="auto"/>
            <w:left w:val="none" w:sz="0" w:space="0" w:color="auto"/>
            <w:bottom w:val="none" w:sz="0" w:space="0" w:color="auto"/>
            <w:right w:val="none" w:sz="0" w:space="0" w:color="auto"/>
          </w:divBdr>
          <w:divsChild>
            <w:div w:id="1640454665">
              <w:marLeft w:val="0"/>
              <w:marRight w:val="0"/>
              <w:marTop w:val="0"/>
              <w:marBottom w:val="0"/>
              <w:divBdr>
                <w:top w:val="none" w:sz="0" w:space="0" w:color="auto"/>
                <w:left w:val="none" w:sz="0" w:space="0" w:color="auto"/>
                <w:bottom w:val="none" w:sz="0" w:space="0" w:color="auto"/>
                <w:right w:val="none" w:sz="0" w:space="0" w:color="auto"/>
              </w:divBdr>
            </w:div>
            <w:div w:id="154076813">
              <w:marLeft w:val="0"/>
              <w:marRight w:val="0"/>
              <w:marTop w:val="0"/>
              <w:marBottom w:val="0"/>
              <w:divBdr>
                <w:top w:val="none" w:sz="0" w:space="0" w:color="auto"/>
                <w:left w:val="none" w:sz="0" w:space="0" w:color="auto"/>
                <w:bottom w:val="none" w:sz="0" w:space="0" w:color="auto"/>
                <w:right w:val="none" w:sz="0" w:space="0" w:color="auto"/>
              </w:divBdr>
            </w:div>
            <w:div w:id="604266350">
              <w:marLeft w:val="0"/>
              <w:marRight w:val="0"/>
              <w:marTop w:val="0"/>
              <w:marBottom w:val="0"/>
              <w:divBdr>
                <w:top w:val="none" w:sz="0" w:space="0" w:color="auto"/>
                <w:left w:val="none" w:sz="0" w:space="0" w:color="auto"/>
                <w:bottom w:val="none" w:sz="0" w:space="0" w:color="auto"/>
                <w:right w:val="none" w:sz="0" w:space="0" w:color="auto"/>
              </w:divBdr>
            </w:div>
            <w:div w:id="284964530">
              <w:marLeft w:val="0"/>
              <w:marRight w:val="0"/>
              <w:marTop w:val="0"/>
              <w:marBottom w:val="0"/>
              <w:divBdr>
                <w:top w:val="none" w:sz="0" w:space="0" w:color="auto"/>
                <w:left w:val="none" w:sz="0" w:space="0" w:color="auto"/>
                <w:bottom w:val="none" w:sz="0" w:space="0" w:color="auto"/>
                <w:right w:val="none" w:sz="0" w:space="0" w:color="auto"/>
              </w:divBdr>
            </w:div>
            <w:div w:id="1592854283">
              <w:marLeft w:val="0"/>
              <w:marRight w:val="0"/>
              <w:marTop w:val="0"/>
              <w:marBottom w:val="0"/>
              <w:divBdr>
                <w:top w:val="none" w:sz="0" w:space="0" w:color="auto"/>
                <w:left w:val="none" w:sz="0" w:space="0" w:color="auto"/>
                <w:bottom w:val="none" w:sz="0" w:space="0" w:color="auto"/>
                <w:right w:val="none" w:sz="0" w:space="0" w:color="auto"/>
              </w:divBdr>
            </w:div>
            <w:div w:id="1223834774">
              <w:marLeft w:val="0"/>
              <w:marRight w:val="0"/>
              <w:marTop w:val="0"/>
              <w:marBottom w:val="0"/>
              <w:divBdr>
                <w:top w:val="none" w:sz="0" w:space="0" w:color="auto"/>
                <w:left w:val="none" w:sz="0" w:space="0" w:color="auto"/>
                <w:bottom w:val="none" w:sz="0" w:space="0" w:color="auto"/>
                <w:right w:val="none" w:sz="0" w:space="0" w:color="auto"/>
              </w:divBdr>
            </w:div>
            <w:div w:id="1405255552">
              <w:marLeft w:val="0"/>
              <w:marRight w:val="0"/>
              <w:marTop w:val="0"/>
              <w:marBottom w:val="0"/>
              <w:divBdr>
                <w:top w:val="none" w:sz="0" w:space="0" w:color="auto"/>
                <w:left w:val="none" w:sz="0" w:space="0" w:color="auto"/>
                <w:bottom w:val="none" w:sz="0" w:space="0" w:color="auto"/>
                <w:right w:val="none" w:sz="0" w:space="0" w:color="auto"/>
              </w:divBdr>
            </w:div>
            <w:div w:id="2121605988">
              <w:marLeft w:val="0"/>
              <w:marRight w:val="0"/>
              <w:marTop w:val="0"/>
              <w:marBottom w:val="0"/>
              <w:divBdr>
                <w:top w:val="none" w:sz="0" w:space="0" w:color="auto"/>
                <w:left w:val="none" w:sz="0" w:space="0" w:color="auto"/>
                <w:bottom w:val="none" w:sz="0" w:space="0" w:color="auto"/>
                <w:right w:val="none" w:sz="0" w:space="0" w:color="auto"/>
              </w:divBdr>
            </w:div>
            <w:div w:id="10244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1611">
      <w:bodyDiv w:val="1"/>
      <w:marLeft w:val="0"/>
      <w:marRight w:val="0"/>
      <w:marTop w:val="0"/>
      <w:marBottom w:val="0"/>
      <w:divBdr>
        <w:top w:val="none" w:sz="0" w:space="0" w:color="auto"/>
        <w:left w:val="none" w:sz="0" w:space="0" w:color="auto"/>
        <w:bottom w:val="none" w:sz="0" w:space="0" w:color="auto"/>
        <w:right w:val="none" w:sz="0" w:space="0" w:color="auto"/>
      </w:divBdr>
    </w:div>
    <w:div w:id="1619605557">
      <w:bodyDiv w:val="1"/>
      <w:marLeft w:val="0"/>
      <w:marRight w:val="0"/>
      <w:marTop w:val="0"/>
      <w:marBottom w:val="0"/>
      <w:divBdr>
        <w:top w:val="none" w:sz="0" w:space="0" w:color="auto"/>
        <w:left w:val="none" w:sz="0" w:space="0" w:color="auto"/>
        <w:bottom w:val="none" w:sz="0" w:space="0" w:color="auto"/>
        <w:right w:val="none" w:sz="0" w:space="0" w:color="auto"/>
      </w:divBdr>
    </w:div>
    <w:div w:id="1757168885">
      <w:bodyDiv w:val="1"/>
      <w:marLeft w:val="0"/>
      <w:marRight w:val="0"/>
      <w:marTop w:val="0"/>
      <w:marBottom w:val="0"/>
      <w:divBdr>
        <w:top w:val="none" w:sz="0" w:space="0" w:color="auto"/>
        <w:left w:val="none" w:sz="0" w:space="0" w:color="auto"/>
        <w:bottom w:val="none" w:sz="0" w:space="0" w:color="auto"/>
        <w:right w:val="none" w:sz="0" w:space="0" w:color="auto"/>
      </w:divBdr>
    </w:div>
    <w:div w:id="1820461338">
      <w:bodyDiv w:val="1"/>
      <w:marLeft w:val="0"/>
      <w:marRight w:val="0"/>
      <w:marTop w:val="0"/>
      <w:marBottom w:val="0"/>
      <w:divBdr>
        <w:top w:val="none" w:sz="0" w:space="0" w:color="auto"/>
        <w:left w:val="none" w:sz="0" w:space="0" w:color="auto"/>
        <w:bottom w:val="none" w:sz="0" w:space="0" w:color="auto"/>
        <w:right w:val="none" w:sz="0" w:space="0" w:color="auto"/>
      </w:divBdr>
    </w:div>
    <w:div w:id="1997147488">
      <w:bodyDiv w:val="1"/>
      <w:marLeft w:val="0"/>
      <w:marRight w:val="0"/>
      <w:marTop w:val="0"/>
      <w:marBottom w:val="0"/>
      <w:divBdr>
        <w:top w:val="none" w:sz="0" w:space="0" w:color="auto"/>
        <w:left w:val="none" w:sz="0" w:space="0" w:color="auto"/>
        <w:bottom w:val="none" w:sz="0" w:space="0" w:color="auto"/>
        <w:right w:val="none" w:sz="0" w:space="0" w:color="auto"/>
      </w:divBdr>
      <w:divsChild>
        <w:div w:id="617879044">
          <w:marLeft w:val="0"/>
          <w:marRight w:val="0"/>
          <w:marTop w:val="0"/>
          <w:marBottom w:val="0"/>
          <w:divBdr>
            <w:top w:val="none" w:sz="0" w:space="0" w:color="auto"/>
            <w:left w:val="none" w:sz="0" w:space="0" w:color="auto"/>
            <w:bottom w:val="none" w:sz="0" w:space="0" w:color="auto"/>
            <w:right w:val="none" w:sz="0" w:space="0" w:color="auto"/>
          </w:divBdr>
        </w:div>
        <w:div w:id="489752623">
          <w:marLeft w:val="0"/>
          <w:marRight w:val="0"/>
          <w:marTop w:val="0"/>
          <w:marBottom w:val="0"/>
          <w:divBdr>
            <w:top w:val="none" w:sz="0" w:space="0" w:color="auto"/>
            <w:left w:val="none" w:sz="0" w:space="0" w:color="auto"/>
            <w:bottom w:val="none" w:sz="0" w:space="0" w:color="auto"/>
            <w:right w:val="none" w:sz="0" w:space="0" w:color="auto"/>
          </w:divBdr>
        </w:div>
        <w:div w:id="261765930">
          <w:marLeft w:val="0"/>
          <w:marRight w:val="0"/>
          <w:marTop w:val="0"/>
          <w:marBottom w:val="0"/>
          <w:divBdr>
            <w:top w:val="none" w:sz="0" w:space="0" w:color="auto"/>
            <w:left w:val="none" w:sz="0" w:space="0" w:color="auto"/>
            <w:bottom w:val="none" w:sz="0" w:space="0" w:color="auto"/>
            <w:right w:val="none" w:sz="0" w:space="0" w:color="auto"/>
          </w:divBdr>
          <w:divsChild>
            <w:div w:id="2119597337">
              <w:marLeft w:val="0"/>
              <w:marRight w:val="0"/>
              <w:marTop w:val="0"/>
              <w:marBottom w:val="0"/>
              <w:divBdr>
                <w:top w:val="none" w:sz="0" w:space="0" w:color="auto"/>
                <w:left w:val="none" w:sz="0" w:space="0" w:color="auto"/>
                <w:bottom w:val="none" w:sz="0" w:space="0" w:color="auto"/>
                <w:right w:val="none" w:sz="0" w:space="0" w:color="auto"/>
              </w:divBdr>
            </w:div>
            <w:div w:id="1628320519">
              <w:marLeft w:val="0"/>
              <w:marRight w:val="0"/>
              <w:marTop w:val="0"/>
              <w:marBottom w:val="0"/>
              <w:divBdr>
                <w:top w:val="none" w:sz="0" w:space="0" w:color="auto"/>
                <w:left w:val="none" w:sz="0" w:space="0" w:color="auto"/>
                <w:bottom w:val="none" w:sz="0" w:space="0" w:color="auto"/>
                <w:right w:val="none" w:sz="0" w:space="0" w:color="auto"/>
              </w:divBdr>
            </w:div>
            <w:div w:id="475728512">
              <w:marLeft w:val="0"/>
              <w:marRight w:val="0"/>
              <w:marTop w:val="0"/>
              <w:marBottom w:val="0"/>
              <w:divBdr>
                <w:top w:val="none" w:sz="0" w:space="0" w:color="auto"/>
                <w:left w:val="none" w:sz="0" w:space="0" w:color="auto"/>
                <w:bottom w:val="none" w:sz="0" w:space="0" w:color="auto"/>
                <w:right w:val="none" w:sz="0" w:space="0" w:color="auto"/>
              </w:divBdr>
            </w:div>
            <w:div w:id="1773933153">
              <w:marLeft w:val="0"/>
              <w:marRight w:val="0"/>
              <w:marTop w:val="0"/>
              <w:marBottom w:val="0"/>
              <w:divBdr>
                <w:top w:val="none" w:sz="0" w:space="0" w:color="auto"/>
                <w:left w:val="none" w:sz="0" w:space="0" w:color="auto"/>
                <w:bottom w:val="none" w:sz="0" w:space="0" w:color="auto"/>
                <w:right w:val="none" w:sz="0" w:space="0" w:color="auto"/>
              </w:divBdr>
            </w:div>
            <w:div w:id="367723390">
              <w:marLeft w:val="0"/>
              <w:marRight w:val="0"/>
              <w:marTop w:val="0"/>
              <w:marBottom w:val="0"/>
              <w:divBdr>
                <w:top w:val="none" w:sz="0" w:space="0" w:color="auto"/>
                <w:left w:val="none" w:sz="0" w:space="0" w:color="auto"/>
                <w:bottom w:val="none" w:sz="0" w:space="0" w:color="auto"/>
                <w:right w:val="none" w:sz="0" w:space="0" w:color="auto"/>
              </w:divBdr>
            </w:div>
            <w:div w:id="332340989">
              <w:marLeft w:val="0"/>
              <w:marRight w:val="0"/>
              <w:marTop w:val="0"/>
              <w:marBottom w:val="0"/>
              <w:divBdr>
                <w:top w:val="none" w:sz="0" w:space="0" w:color="auto"/>
                <w:left w:val="none" w:sz="0" w:space="0" w:color="auto"/>
                <w:bottom w:val="none" w:sz="0" w:space="0" w:color="auto"/>
                <w:right w:val="none" w:sz="0" w:space="0" w:color="auto"/>
              </w:divBdr>
            </w:div>
            <w:div w:id="585455490">
              <w:marLeft w:val="0"/>
              <w:marRight w:val="0"/>
              <w:marTop w:val="0"/>
              <w:marBottom w:val="0"/>
              <w:divBdr>
                <w:top w:val="none" w:sz="0" w:space="0" w:color="auto"/>
                <w:left w:val="none" w:sz="0" w:space="0" w:color="auto"/>
                <w:bottom w:val="none" w:sz="0" w:space="0" w:color="auto"/>
                <w:right w:val="none" w:sz="0" w:space="0" w:color="auto"/>
              </w:divBdr>
            </w:div>
            <w:div w:id="895432994">
              <w:marLeft w:val="0"/>
              <w:marRight w:val="0"/>
              <w:marTop w:val="0"/>
              <w:marBottom w:val="0"/>
              <w:divBdr>
                <w:top w:val="none" w:sz="0" w:space="0" w:color="auto"/>
                <w:left w:val="none" w:sz="0" w:space="0" w:color="auto"/>
                <w:bottom w:val="none" w:sz="0" w:space="0" w:color="auto"/>
                <w:right w:val="none" w:sz="0" w:space="0" w:color="auto"/>
              </w:divBdr>
            </w:div>
            <w:div w:id="628126147">
              <w:marLeft w:val="0"/>
              <w:marRight w:val="0"/>
              <w:marTop w:val="0"/>
              <w:marBottom w:val="0"/>
              <w:divBdr>
                <w:top w:val="none" w:sz="0" w:space="0" w:color="auto"/>
                <w:left w:val="none" w:sz="0" w:space="0" w:color="auto"/>
                <w:bottom w:val="none" w:sz="0" w:space="0" w:color="auto"/>
                <w:right w:val="none" w:sz="0" w:space="0" w:color="auto"/>
              </w:divBdr>
            </w:div>
            <w:div w:id="1763793950">
              <w:marLeft w:val="0"/>
              <w:marRight w:val="0"/>
              <w:marTop w:val="0"/>
              <w:marBottom w:val="0"/>
              <w:divBdr>
                <w:top w:val="none" w:sz="0" w:space="0" w:color="auto"/>
                <w:left w:val="none" w:sz="0" w:space="0" w:color="auto"/>
                <w:bottom w:val="none" w:sz="0" w:space="0" w:color="auto"/>
                <w:right w:val="none" w:sz="0" w:space="0" w:color="auto"/>
              </w:divBdr>
            </w:div>
            <w:div w:id="241762996">
              <w:marLeft w:val="0"/>
              <w:marRight w:val="0"/>
              <w:marTop w:val="0"/>
              <w:marBottom w:val="0"/>
              <w:divBdr>
                <w:top w:val="none" w:sz="0" w:space="0" w:color="auto"/>
                <w:left w:val="none" w:sz="0" w:space="0" w:color="auto"/>
                <w:bottom w:val="none" w:sz="0" w:space="0" w:color="auto"/>
                <w:right w:val="none" w:sz="0" w:space="0" w:color="auto"/>
              </w:divBdr>
            </w:div>
            <w:div w:id="1003507053">
              <w:marLeft w:val="0"/>
              <w:marRight w:val="0"/>
              <w:marTop w:val="0"/>
              <w:marBottom w:val="0"/>
              <w:divBdr>
                <w:top w:val="none" w:sz="0" w:space="0" w:color="auto"/>
                <w:left w:val="none" w:sz="0" w:space="0" w:color="auto"/>
                <w:bottom w:val="none" w:sz="0" w:space="0" w:color="auto"/>
                <w:right w:val="none" w:sz="0" w:space="0" w:color="auto"/>
              </w:divBdr>
            </w:div>
            <w:div w:id="1732655329">
              <w:marLeft w:val="0"/>
              <w:marRight w:val="0"/>
              <w:marTop w:val="0"/>
              <w:marBottom w:val="0"/>
              <w:divBdr>
                <w:top w:val="none" w:sz="0" w:space="0" w:color="auto"/>
                <w:left w:val="none" w:sz="0" w:space="0" w:color="auto"/>
                <w:bottom w:val="none" w:sz="0" w:space="0" w:color="auto"/>
                <w:right w:val="none" w:sz="0" w:space="0" w:color="auto"/>
              </w:divBdr>
            </w:div>
            <w:div w:id="792215490">
              <w:marLeft w:val="0"/>
              <w:marRight w:val="0"/>
              <w:marTop w:val="0"/>
              <w:marBottom w:val="0"/>
              <w:divBdr>
                <w:top w:val="none" w:sz="0" w:space="0" w:color="auto"/>
                <w:left w:val="none" w:sz="0" w:space="0" w:color="auto"/>
                <w:bottom w:val="none" w:sz="0" w:space="0" w:color="auto"/>
                <w:right w:val="none" w:sz="0" w:space="0" w:color="auto"/>
              </w:divBdr>
            </w:div>
            <w:div w:id="2130777600">
              <w:marLeft w:val="0"/>
              <w:marRight w:val="0"/>
              <w:marTop w:val="0"/>
              <w:marBottom w:val="0"/>
              <w:divBdr>
                <w:top w:val="none" w:sz="0" w:space="0" w:color="auto"/>
                <w:left w:val="none" w:sz="0" w:space="0" w:color="auto"/>
                <w:bottom w:val="none" w:sz="0" w:space="0" w:color="auto"/>
                <w:right w:val="none" w:sz="0" w:space="0" w:color="auto"/>
              </w:divBdr>
            </w:div>
            <w:div w:id="2050915873">
              <w:marLeft w:val="0"/>
              <w:marRight w:val="0"/>
              <w:marTop w:val="0"/>
              <w:marBottom w:val="0"/>
              <w:divBdr>
                <w:top w:val="none" w:sz="0" w:space="0" w:color="auto"/>
                <w:left w:val="none" w:sz="0" w:space="0" w:color="auto"/>
                <w:bottom w:val="none" w:sz="0" w:space="0" w:color="auto"/>
                <w:right w:val="none" w:sz="0" w:space="0" w:color="auto"/>
              </w:divBdr>
            </w:div>
            <w:div w:id="1466268135">
              <w:marLeft w:val="0"/>
              <w:marRight w:val="0"/>
              <w:marTop w:val="0"/>
              <w:marBottom w:val="0"/>
              <w:divBdr>
                <w:top w:val="none" w:sz="0" w:space="0" w:color="auto"/>
                <w:left w:val="none" w:sz="0" w:space="0" w:color="auto"/>
                <w:bottom w:val="none" w:sz="0" w:space="0" w:color="auto"/>
                <w:right w:val="none" w:sz="0" w:space="0" w:color="auto"/>
              </w:divBdr>
            </w:div>
            <w:div w:id="859077735">
              <w:marLeft w:val="0"/>
              <w:marRight w:val="0"/>
              <w:marTop w:val="0"/>
              <w:marBottom w:val="0"/>
              <w:divBdr>
                <w:top w:val="none" w:sz="0" w:space="0" w:color="auto"/>
                <w:left w:val="none" w:sz="0" w:space="0" w:color="auto"/>
                <w:bottom w:val="none" w:sz="0" w:space="0" w:color="auto"/>
                <w:right w:val="none" w:sz="0" w:space="0" w:color="auto"/>
              </w:divBdr>
            </w:div>
            <w:div w:id="832912116">
              <w:marLeft w:val="0"/>
              <w:marRight w:val="0"/>
              <w:marTop w:val="0"/>
              <w:marBottom w:val="0"/>
              <w:divBdr>
                <w:top w:val="none" w:sz="0" w:space="0" w:color="auto"/>
                <w:left w:val="none" w:sz="0" w:space="0" w:color="auto"/>
                <w:bottom w:val="none" w:sz="0" w:space="0" w:color="auto"/>
                <w:right w:val="none" w:sz="0" w:space="0" w:color="auto"/>
              </w:divBdr>
            </w:div>
            <w:div w:id="1109275335">
              <w:marLeft w:val="0"/>
              <w:marRight w:val="0"/>
              <w:marTop w:val="0"/>
              <w:marBottom w:val="0"/>
              <w:divBdr>
                <w:top w:val="none" w:sz="0" w:space="0" w:color="auto"/>
                <w:left w:val="none" w:sz="0" w:space="0" w:color="auto"/>
                <w:bottom w:val="none" w:sz="0" w:space="0" w:color="auto"/>
                <w:right w:val="none" w:sz="0" w:space="0" w:color="auto"/>
              </w:divBdr>
            </w:div>
          </w:divsChild>
        </w:div>
        <w:div w:id="1949268103">
          <w:marLeft w:val="0"/>
          <w:marRight w:val="0"/>
          <w:marTop w:val="0"/>
          <w:marBottom w:val="0"/>
          <w:divBdr>
            <w:top w:val="none" w:sz="0" w:space="0" w:color="auto"/>
            <w:left w:val="none" w:sz="0" w:space="0" w:color="auto"/>
            <w:bottom w:val="none" w:sz="0" w:space="0" w:color="auto"/>
            <w:right w:val="none" w:sz="0" w:space="0" w:color="auto"/>
          </w:divBdr>
          <w:divsChild>
            <w:div w:id="1610240035">
              <w:marLeft w:val="0"/>
              <w:marRight w:val="0"/>
              <w:marTop w:val="0"/>
              <w:marBottom w:val="0"/>
              <w:divBdr>
                <w:top w:val="none" w:sz="0" w:space="0" w:color="auto"/>
                <w:left w:val="none" w:sz="0" w:space="0" w:color="auto"/>
                <w:bottom w:val="none" w:sz="0" w:space="0" w:color="auto"/>
                <w:right w:val="none" w:sz="0" w:space="0" w:color="auto"/>
              </w:divBdr>
            </w:div>
            <w:div w:id="981426949">
              <w:marLeft w:val="0"/>
              <w:marRight w:val="0"/>
              <w:marTop w:val="0"/>
              <w:marBottom w:val="0"/>
              <w:divBdr>
                <w:top w:val="none" w:sz="0" w:space="0" w:color="auto"/>
                <w:left w:val="none" w:sz="0" w:space="0" w:color="auto"/>
                <w:bottom w:val="none" w:sz="0" w:space="0" w:color="auto"/>
                <w:right w:val="none" w:sz="0" w:space="0" w:color="auto"/>
              </w:divBdr>
            </w:div>
            <w:div w:id="1301616805">
              <w:marLeft w:val="0"/>
              <w:marRight w:val="0"/>
              <w:marTop w:val="0"/>
              <w:marBottom w:val="0"/>
              <w:divBdr>
                <w:top w:val="none" w:sz="0" w:space="0" w:color="auto"/>
                <w:left w:val="none" w:sz="0" w:space="0" w:color="auto"/>
                <w:bottom w:val="none" w:sz="0" w:space="0" w:color="auto"/>
                <w:right w:val="none" w:sz="0" w:space="0" w:color="auto"/>
              </w:divBdr>
            </w:div>
            <w:div w:id="1159341706">
              <w:marLeft w:val="0"/>
              <w:marRight w:val="0"/>
              <w:marTop w:val="0"/>
              <w:marBottom w:val="0"/>
              <w:divBdr>
                <w:top w:val="none" w:sz="0" w:space="0" w:color="auto"/>
                <w:left w:val="none" w:sz="0" w:space="0" w:color="auto"/>
                <w:bottom w:val="none" w:sz="0" w:space="0" w:color="auto"/>
                <w:right w:val="none" w:sz="0" w:space="0" w:color="auto"/>
              </w:divBdr>
            </w:div>
            <w:div w:id="318580364">
              <w:marLeft w:val="0"/>
              <w:marRight w:val="0"/>
              <w:marTop w:val="0"/>
              <w:marBottom w:val="0"/>
              <w:divBdr>
                <w:top w:val="none" w:sz="0" w:space="0" w:color="auto"/>
                <w:left w:val="none" w:sz="0" w:space="0" w:color="auto"/>
                <w:bottom w:val="none" w:sz="0" w:space="0" w:color="auto"/>
                <w:right w:val="none" w:sz="0" w:space="0" w:color="auto"/>
              </w:divBdr>
            </w:div>
            <w:div w:id="1448159527">
              <w:marLeft w:val="0"/>
              <w:marRight w:val="0"/>
              <w:marTop w:val="0"/>
              <w:marBottom w:val="0"/>
              <w:divBdr>
                <w:top w:val="none" w:sz="0" w:space="0" w:color="auto"/>
                <w:left w:val="none" w:sz="0" w:space="0" w:color="auto"/>
                <w:bottom w:val="none" w:sz="0" w:space="0" w:color="auto"/>
                <w:right w:val="none" w:sz="0" w:space="0" w:color="auto"/>
              </w:divBdr>
            </w:div>
            <w:div w:id="1603298598">
              <w:marLeft w:val="0"/>
              <w:marRight w:val="0"/>
              <w:marTop w:val="0"/>
              <w:marBottom w:val="0"/>
              <w:divBdr>
                <w:top w:val="none" w:sz="0" w:space="0" w:color="auto"/>
                <w:left w:val="none" w:sz="0" w:space="0" w:color="auto"/>
                <w:bottom w:val="none" w:sz="0" w:space="0" w:color="auto"/>
                <w:right w:val="none" w:sz="0" w:space="0" w:color="auto"/>
              </w:divBdr>
            </w:div>
            <w:div w:id="177545107">
              <w:marLeft w:val="0"/>
              <w:marRight w:val="0"/>
              <w:marTop w:val="0"/>
              <w:marBottom w:val="0"/>
              <w:divBdr>
                <w:top w:val="none" w:sz="0" w:space="0" w:color="auto"/>
                <w:left w:val="none" w:sz="0" w:space="0" w:color="auto"/>
                <w:bottom w:val="none" w:sz="0" w:space="0" w:color="auto"/>
                <w:right w:val="none" w:sz="0" w:space="0" w:color="auto"/>
              </w:divBdr>
            </w:div>
            <w:div w:id="124996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6145">
      <w:bodyDiv w:val="1"/>
      <w:marLeft w:val="0"/>
      <w:marRight w:val="0"/>
      <w:marTop w:val="0"/>
      <w:marBottom w:val="0"/>
      <w:divBdr>
        <w:top w:val="none" w:sz="0" w:space="0" w:color="auto"/>
        <w:left w:val="none" w:sz="0" w:space="0" w:color="auto"/>
        <w:bottom w:val="none" w:sz="0" w:space="0" w:color="auto"/>
        <w:right w:val="none" w:sz="0" w:space="0" w:color="auto"/>
      </w:divBdr>
    </w:div>
    <w:div w:id="2083603138">
      <w:bodyDiv w:val="1"/>
      <w:marLeft w:val="0"/>
      <w:marRight w:val="0"/>
      <w:marTop w:val="0"/>
      <w:marBottom w:val="0"/>
      <w:divBdr>
        <w:top w:val="none" w:sz="0" w:space="0" w:color="auto"/>
        <w:left w:val="none" w:sz="0" w:space="0" w:color="auto"/>
        <w:bottom w:val="none" w:sz="0" w:space="0" w:color="auto"/>
        <w:right w:val="none" w:sz="0" w:space="0" w:color="auto"/>
      </w:divBdr>
    </w:div>
    <w:div w:id="212634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s.library.unk.edu/biol" TargetMode="External"/><Relationship Id="rId13" Type="http://schemas.openxmlformats.org/officeDocument/2006/relationships/hyperlink" Target="https://catalog.unk.edu/graduate/academics/academic-regulations/expectations-in-the-classroom/class-attendance/" TargetMode="External"/><Relationship Id="rId18" Type="http://schemas.openxmlformats.org/officeDocument/2006/relationships/hyperlink" Target="https://www.unk.edu/offices/financial_aid/veterans_services/index.php" TargetMode="External"/><Relationship Id="rId3" Type="http://schemas.openxmlformats.org/officeDocument/2006/relationships/settings" Target="settings.xml"/><Relationship Id="rId21" Type="http://schemas.openxmlformats.org/officeDocument/2006/relationships/hyperlink" Target="https://nwlc.org/resource/faq-pregnant-and-parenting-college-graduate-students-rights/" TargetMode="External"/><Relationship Id="rId7" Type="http://schemas.openxmlformats.org/officeDocument/2006/relationships/hyperlink" Target="https://library.unk.edu/" TargetMode="External"/><Relationship Id="rId12" Type="http://schemas.openxmlformats.org/officeDocument/2006/relationships/hyperlink" Target="https://gptzero.me/" TargetMode="External"/><Relationship Id="rId17" Type="http://schemas.openxmlformats.org/officeDocument/2006/relationships/hyperlink" Target="https://www.unk.edu/offices/counseling_healthcare/counseling_care/index.ph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atalog.unk.edu/undergraduate/academics/academic-regulations/final-week-policy/" TargetMode="External"/><Relationship Id="rId20" Type="http://schemas.openxmlformats.org/officeDocument/2006/relationships/hyperlink" Target="https://thepregnantscholar.org/title-ix-basics/" TargetMode="External"/><Relationship Id="rId1" Type="http://schemas.openxmlformats.org/officeDocument/2006/relationships/numbering" Target="numbering.xml"/><Relationship Id="rId6" Type="http://schemas.openxmlformats.org/officeDocument/2006/relationships/hyperlink" Target="https://scholar.google.com/" TargetMode="External"/><Relationship Id="rId11" Type="http://schemas.openxmlformats.org/officeDocument/2006/relationships/hyperlink" Target="https://chat.openai.com/" TargetMode="External"/><Relationship Id="rId24" Type="http://schemas.openxmlformats.org/officeDocument/2006/relationships/fontTable" Target="fontTable.xml"/><Relationship Id="rId5" Type="http://schemas.openxmlformats.org/officeDocument/2006/relationships/hyperlink" Target="mailto:pecg@unk.edu" TargetMode="External"/><Relationship Id="rId15" Type="http://schemas.openxmlformats.org/officeDocument/2006/relationships/hyperlink" Target="https://www.unk.edu/offices/registrar/academic_policies_handbook/Final_Exam_Schedules.php" TargetMode="External"/><Relationship Id="rId23" Type="http://schemas.openxmlformats.org/officeDocument/2006/relationships/image" Target="media/image1.png"/><Relationship Id="rId10" Type="http://schemas.openxmlformats.org/officeDocument/2006/relationships/hyperlink" Target="https://catalog.unk.edu/graduate/academics/academic-regulations/expectations-in-the-classroom/class-attendance/" TargetMode="External"/><Relationship Id="rId19" Type="http://schemas.openxmlformats.org/officeDocument/2006/relationships/hyperlink" Target="mailto:unkdso@unk.edu" TargetMode="External"/><Relationship Id="rId4" Type="http://schemas.openxmlformats.org/officeDocument/2006/relationships/webSettings" Target="webSettings.xml"/><Relationship Id="rId9" Type="http://schemas.openxmlformats.org/officeDocument/2006/relationships/hyperlink" Target="https://www.unk.edu/offices/its/help_desk/index.php" TargetMode="External"/><Relationship Id="rId14" Type="http://schemas.openxmlformats.org/officeDocument/2006/relationships/hyperlink" Target="https://catalog.unk.edu/graduate/academics/academic-regulations/expectations-in-the-classroom/academic-integrity-policy/" TargetMode="External"/><Relationship Id="rId22" Type="http://schemas.openxmlformats.org/officeDocument/2006/relationships/hyperlink" Target="https://www.unk.edu/about/dei/inclusive-excellence-in-the-classroom.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2934</Words>
  <Characters>16728</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Pec</dc:creator>
  <cp:keywords/>
  <dc:description/>
  <cp:lastModifiedBy>Robyn Schoenebeck</cp:lastModifiedBy>
  <cp:revision>2</cp:revision>
  <dcterms:created xsi:type="dcterms:W3CDTF">2025-01-29T16:54:00Z</dcterms:created>
  <dcterms:modified xsi:type="dcterms:W3CDTF">2025-01-29T16:54:00Z</dcterms:modified>
</cp:coreProperties>
</file>