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AB" w:rsidRDefault="00FA70AB" w:rsidP="00C23A53">
      <w:pPr>
        <w:spacing w:after="0"/>
        <w:jc w:val="center"/>
        <w:rPr>
          <w:b/>
          <w:color w:val="2F5496" w:themeColor="accent5" w:themeShade="BF"/>
          <w:sz w:val="72"/>
        </w:rPr>
      </w:pPr>
    </w:p>
    <w:p w:rsidR="00FA70AB" w:rsidRDefault="00FA70AB" w:rsidP="00C23A53">
      <w:pPr>
        <w:spacing w:after="0"/>
        <w:jc w:val="center"/>
        <w:rPr>
          <w:b/>
          <w:color w:val="2F5496" w:themeColor="accent5" w:themeShade="BF"/>
          <w:sz w:val="72"/>
        </w:rPr>
      </w:pPr>
    </w:p>
    <w:p w:rsidR="00C23A53" w:rsidRDefault="00C23A53" w:rsidP="00C23A53">
      <w:pPr>
        <w:spacing w:after="0"/>
        <w:jc w:val="center"/>
        <w:rPr>
          <w:b/>
          <w:color w:val="2F5496" w:themeColor="accent5" w:themeShade="BF"/>
          <w:sz w:val="72"/>
        </w:rPr>
      </w:pPr>
      <w:bookmarkStart w:id="0" w:name="_GoBack"/>
      <w:bookmarkEnd w:id="0"/>
      <w:r w:rsidRPr="00FA70AB">
        <w:rPr>
          <w:b/>
          <w:color w:val="2F5496" w:themeColor="accent5" w:themeShade="BF"/>
          <w:sz w:val="72"/>
        </w:rPr>
        <w:t>PRAXIS SUBJECT ASSESSMENT REPORT INSTRUCTIONS</w:t>
      </w:r>
    </w:p>
    <w:p w:rsidR="00FA70AB" w:rsidRDefault="00FA70AB" w:rsidP="00C23A53">
      <w:pPr>
        <w:spacing w:after="0"/>
        <w:jc w:val="center"/>
        <w:rPr>
          <w:b/>
          <w:color w:val="2F5496" w:themeColor="accent5" w:themeShade="BF"/>
          <w:sz w:val="72"/>
        </w:rPr>
      </w:pPr>
    </w:p>
    <w:p w:rsidR="00FA70AB" w:rsidRDefault="007669A6" w:rsidP="007669A6">
      <w:pPr>
        <w:spacing w:after="0"/>
        <w:jc w:val="center"/>
        <w:rPr>
          <w:b/>
          <w:color w:val="2F5496" w:themeColor="accent5" w:themeShade="BF"/>
          <w:sz w:val="28"/>
        </w:rPr>
      </w:pPr>
      <w:r>
        <w:rPr>
          <w:b/>
          <w:color w:val="2F5496" w:themeColor="accent5" w:themeShade="BF"/>
          <w:sz w:val="28"/>
        </w:rPr>
        <w:t>February, 2016</w:t>
      </w: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FA70AB" w:rsidRDefault="00FA70AB" w:rsidP="00FA70AB">
      <w:pPr>
        <w:spacing w:after="0"/>
        <w:rPr>
          <w:b/>
          <w:color w:val="2F5496" w:themeColor="accent5" w:themeShade="BF"/>
          <w:sz w:val="28"/>
        </w:rPr>
      </w:pPr>
    </w:p>
    <w:p w:rsidR="00AF3108" w:rsidRDefault="00AF3108" w:rsidP="00FA70AB">
      <w:pPr>
        <w:spacing w:after="0"/>
        <w:jc w:val="right"/>
        <w:rPr>
          <w:b/>
          <w:color w:val="2F5496" w:themeColor="accent5" w:themeShade="BF"/>
          <w:sz w:val="28"/>
        </w:rPr>
      </w:pPr>
    </w:p>
    <w:p w:rsidR="00FA70AB" w:rsidRDefault="00FA70AB" w:rsidP="00FA70AB">
      <w:pPr>
        <w:spacing w:after="0"/>
        <w:jc w:val="right"/>
        <w:rPr>
          <w:b/>
          <w:color w:val="2F5496" w:themeColor="accent5" w:themeShade="BF"/>
          <w:sz w:val="28"/>
        </w:rPr>
      </w:pPr>
      <w:r>
        <w:rPr>
          <w:b/>
          <w:color w:val="2F5496" w:themeColor="accent5" w:themeShade="BF"/>
          <w:sz w:val="28"/>
        </w:rPr>
        <w:t>Contents:</w:t>
      </w:r>
    </w:p>
    <w:p w:rsidR="00FA70AB" w:rsidRDefault="00FA70AB" w:rsidP="00FA70AB">
      <w:pPr>
        <w:spacing w:after="0"/>
        <w:jc w:val="right"/>
        <w:rPr>
          <w:sz w:val="28"/>
        </w:rPr>
      </w:pPr>
      <w:r>
        <w:rPr>
          <w:sz w:val="28"/>
        </w:rPr>
        <w:t>Introduction…page 2</w:t>
      </w:r>
    </w:p>
    <w:p w:rsidR="00FA70AB" w:rsidRDefault="00FA70AB" w:rsidP="00FA70AB">
      <w:pPr>
        <w:spacing w:after="0"/>
        <w:jc w:val="right"/>
        <w:rPr>
          <w:sz w:val="28"/>
        </w:rPr>
      </w:pPr>
      <w:r>
        <w:rPr>
          <w:sz w:val="28"/>
        </w:rPr>
        <w:t>Helpful Links…page 2</w:t>
      </w:r>
    </w:p>
    <w:p w:rsidR="00AF3108" w:rsidRDefault="00AF3108" w:rsidP="00FA70AB">
      <w:pPr>
        <w:spacing w:after="0"/>
        <w:jc w:val="right"/>
        <w:rPr>
          <w:sz w:val="28"/>
        </w:rPr>
      </w:pPr>
      <w:r>
        <w:rPr>
          <w:sz w:val="28"/>
        </w:rPr>
        <w:t>Set up an Account…page 3</w:t>
      </w:r>
    </w:p>
    <w:p w:rsidR="00FA70AB" w:rsidRDefault="00A80B5B" w:rsidP="00FA70AB">
      <w:pPr>
        <w:spacing w:after="0"/>
        <w:jc w:val="right"/>
        <w:rPr>
          <w:sz w:val="28"/>
        </w:rPr>
      </w:pPr>
      <w:r>
        <w:rPr>
          <w:sz w:val="28"/>
        </w:rPr>
        <w:t>Quick Reports…page 4</w:t>
      </w:r>
    </w:p>
    <w:p w:rsidR="00FA70AB" w:rsidRPr="00FA70AB" w:rsidRDefault="00FA70AB" w:rsidP="00FA70AB">
      <w:pPr>
        <w:spacing w:after="0"/>
        <w:jc w:val="right"/>
        <w:rPr>
          <w:sz w:val="28"/>
        </w:rPr>
      </w:pPr>
      <w:r>
        <w:rPr>
          <w:sz w:val="28"/>
        </w:rPr>
        <w:t>Custom Reports…</w:t>
      </w:r>
      <w:r w:rsidR="00AF3108">
        <w:rPr>
          <w:sz w:val="28"/>
        </w:rPr>
        <w:t>page 6</w:t>
      </w:r>
    </w:p>
    <w:p w:rsidR="00602443" w:rsidRPr="000F3AD7" w:rsidRDefault="00602443" w:rsidP="004A6746">
      <w:pPr>
        <w:spacing w:after="0" w:line="276" w:lineRule="auto"/>
        <w:rPr>
          <w:b/>
          <w:color w:val="2F5496" w:themeColor="accent5" w:themeShade="BF"/>
          <w:sz w:val="28"/>
        </w:rPr>
      </w:pPr>
      <w:r w:rsidRPr="000F3AD7">
        <w:rPr>
          <w:b/>
          <w:color w:val="2F5496" w:themeColor="accent5" w:themeShade="BF"/>
          <w:sz w:val="28"/>
        </w:rPr>
        <w:lastRenderedPageBreak/>
        <w:t xml:space="preserve">Introduction </w:t>
      </w:r>
    </w:p>
    <w:p w:rsidR="004A6746" w:rsidRDefault="004E1608" w:rsidP="004A6746">
      <w:pPr>
        <w:spacing w:line="276" w:lineRule="auto"/>
        <w:rPr>
          <w:rFonts w:ascii="Calibri" w:hAnsi="Calibri"/>
          <w:sz w:val="20"/>
          <w:szCs w:val="20"/>
        </w:rPr>
      </w:pPr>
      <w:r w:rsidRPr="004E1608">
        <w:rPr>
          <w:rFonts w:ascii="Calibri" w:hAnsi="Calibri"/>
          <w:sz w:val="20"/>
          <w:szCs w:val="20"/>
        </w:rPr>
        <w:t xml:space="preserve">The Praxis Subject Assessments (formerly Praxis II) are required for teacher certification in Nebraska.  </w:t>
      </w:r>
      <w:r>
        <w:rPr>
          <w:rFonts w:ascii="Calibri" w:hAnsi="Calibri"/>
          <w:sz w:val="20"/>
          <w:szCs w:val="20"/>
        </w:rPr>
        <w:t>The following information is provided so that you can access test results for your department</w:t>
      </w:r>
      <w:r w:rsidR="009A5FD4">
        <w:rPr>
          <w:rFonts w:ascii="Calibri" w:hAnsi="Calibri"/>
          <w:sz w:val="20"/>
          <w:szCs w:val="20"/>
        </w:rPr>
        <w:t xml:space="preserve">.  </w:t>
      </w:r>
    </w:p>
    <w:p w:rsidR="004A6746" w:rsidRDefault="004A6746" w:rsidP="004A6746">
      <w:pPr>
        <w:spacing w:line="276" w:lineRule="auto"/>
        <w:rPr>
          <w:rFonts w:ascii="Calibri" w:hAnsi="Calibri"/>
          <w:sz w:val="20"/>
          <w:szCs w:val="20"/>
        </w:rPr>
      </w:pPr>
      <w:r w:rsidRPr="004E1608">
        <w:rPr>
          <w:rFonts w:ascii="Calibri" w:hAnsi="Calibri"/>
          <w:sz w:val="20"/>
          <w:szCs w:val="20"/>
        </w:rPr>
        <w:t xml:space="preserve">Students who graduate or complete a program without having passed the appropriate Subject Assessment may qualify for a provisional teaching permit, </w:t>
      </w:r>
      <w:r>
        <w:rPr>
          <w:rFonts w:ascii="Calibri" w:hAnsi="Calibri"/>
          <w:sz w:val="20"/>
          <w:szCs w:val="20"/>
        </w:rPr>
        <w:t>which cannot be renewed</w:t>
      </w:r>
      <w:r w:rsidRPr="004E1608">
        <w:rPr>
          <w:rFonts w:ascii="Calibri" w:hAnsi="Calibri"/>
          <w:sz w:val="20"/>
          <w:szCs w:val="20"/>
        </w:rPr>
        <w:t>.</w:t>
      </w:r>
      <w:r>
        <w:rPr>
          <w:rFonts w:ascii="Calibri" w:hAnsi="Calibri"/>
          <w:sz w:val="20"/>
          <w:szCs w:val="20"/>
        </w:rPr>
        <w:t xml:space="preserve">  Students may apply for jobs on a provisional teacher permit; however, they must pass the Subject Assessment before they qualify for a full certificate. </w:t>
      </w:r>
      <w:r w:rsidRPr="004E1608">
        <w:rPr>
          <w:rFonts w:ascii="Calibri" w:hAnsi="Calibri"/>
          <w:sz w:val="20"/>
          <w:szCs w:val="20"/>
        </w:rPr>
        <w:t xml:space="preserve">  </w:t>
      </w:r>
    </w:p>
    <w:p w:rsidR="004E1608" w:rsidRDefault="004E1608" w:rsidP="004A6746">
      <w:pPr>
        <w:pStyle w:val="NoSpacing"/>
        <w:spacing w:line="276" w:lineRule="auto"/>
        <w:rPr>
          <w:rFonts w:ascii="Calibri" w:hAnsi="Calibri"/>
          <w:sz w:val="20"/>
          <w:szCs w:val="20"/>
        </w:rPr>
      </w:pPr>
      <w:r>
        <w:rPr>
          <w:rFonts w:ascii="Calibri" w:hAnsi="Calibri"/>
          <w:sz w:val="20"/>
          <w:szCs w:val="20"/>
        </w:rPr>
        <w:t xml:space="preserve">Advisors should encourage students </w:t>
      </w:r>
      <w:r w:rsidRPr="004E1608">
        <w:rPr>
          <w:rFonts w:ascii="Calibri" w:hAnsi="Calibri"/>
          <w:sz w:val="20"/>
          <w:szCs w:val="20"/>
        </w:rPr>
        <w:t>to thoroughly read the materials provided on the ets.org/praxis website and the information provided at the time of registration</w:t>
      </w:r>
      <w:r>
        <w:rPr>
          <w:rFonts w:ascii="Calibri" w:hAnsi="Calibri"/>
          <w:sz w:val="20"/>
          <w:szCs w:val="20"/>
        </w:rPr>
        <w:t xml:space="preserve"> prior to testing</w:t>
      </w:r>
      <w:r w:rsidRPr="004E1608">
        <w:rPr>
          <w:rFonts w:ascii="Calibri" w:hAnsi="Calibri"/>
          <w:sz w:val="20"/>
          <w:szCs w:val="20"/>
        </w:rPr>
        <w:t>.  Individuals who do not follow the instructions provided by ETS may lose their registration fees</w:t>
      </w:r>
      <w:r w:rsidR="004A6746">
        <w:rPr>
          <w:rFonts w:ascii="Calibri" w:hAnsi="Calibri"/>
          <w:sz w:val="20"/>
          <w:szCs w:val="20"/>
        </w:rPr>
        <w:t xml:space="preserve"> and reservation, which means they must re-register and pay the fees again</w:t>
      </w:r>
      <w:r w:rsidRPr="004E1608">
        <w:rPr>
          <w:rFonts w:ascii="Calibri" w:hAnsi="Calibri"/>
          <w:sz w:val="20"/>
          <w:szCs w:val="20"/>
        </w:rPr>
        <w:t xml:space="preserve">.  </w:t>
      </w:r>
      <w:r>
        <w:rPr>
          <w:rFonts w:ascii="Calibri" w:hAnsi="Calibri"/>
          <w:sz w:val="20"/>
          <w:szCs w:val="20"/>
        </w:rPr>
        <w:t>For example, students must bring a valid driver’s license or passport to the testing center when they arrive to take their test.  Additionally, the name on the ID must exactly match the name on the test registr</w:t>
      </w:r>
      <w:r w:rsidR="009A5FD4">
        <w:rPr>
          <w:rFonts w:ascii="Calibri" w:hAnsi="Calibri"/>
          <w:sz w:val="20"/>
          <w:szCs w:val="20"/>
        </w:rPr>
        <w:t>ation.  UNK s</w:t>
      </w:r>
      <w:r>
        <w:rPr>
          <w:rFonts w:ascii="Calibri" w:hAnsi="Calibri"/>
          <w:sz w:val="20"/>
          <w:szCs w:val="20"/>
        </w:rPr>
        <w:t xml:space="preserve">tudents </w:t>
      </w:r>
      <w:r w:rsidR="009A5FD4">
        <w:rPr>
          <w:rFonts w:ascii="Calibri" w:hAnsi="Calibri"/>
          <w:sz w:val="20"/>
          <w:szCs w:val="20"/>
        </w:rPr>
        <w:t xml:space="preserve">have </w:t>
      </w:r>
      <w:r>
        <w:rPr>
          <w:rFonts w:ascii="Calibri" w:hAnsi="Calibri"/>
          <w:sz w:val="20"/>
          <w:szCs w:val="20"/>
        </w:rPr>
        <w:t>los</w:t>
      </w:r>
      <w:r w:rsidR="009A5FD4">
        <w:rPr>
          <w:rFonts w:ascii="Calibri" w:hAnsi="Calibri"/>
          <w:sz w:val="20"/>
          <w:szCs w:val="20"/>
        </w:rPr>
        <w:t>t</w:t>
      </w:r>
      <w:r>
        <w:rPr>
          <w:rFonts w:ascii="Calibri" w:hAnsi="Calibri"/>
          <w:sz w:val="20"/>
          <w:szCs w:val="20"/>
        </w:rPr>
        <w:t xml:space="preserve"> their test fees</w:t>
      </w:r>
      <w:r w:rsidR="009A5FD4">
        <w:rPr>
          <w:rFonts w:ascii="Calibri" w:hAnsi="Calibri"/>
          <w:sz w:val="20"/>
          <w:szCs w:val="20"/>
        </w:rPr>
        <w:t xml:space="preserve"> and their reservation </w:t>
      </w:r>
      <w:r>
        <w:rPr>
          <w:rFonts w:ascii="Calibri" w:hAnsi="Calibri"/>
          <w:sz w:val="20"/>
          <w:szCs w:val="20"/>
        </w:rPr>
        <w:t>because the name on the</w:t>
      </w:r>
      <w:r w:rsidR="009A5FD4">
        <w:rPr>
          <w:rFonts w:ascii="Calibri" w:hAnsi="Calibri"/>
          <w:sz w:val="20"/>
          <w:szCs w:val="20"/>
        </w:rPr>
        <w:t>ir</w:t>
      </w:r>
      <w:r>
        <w:rPr>
          <w:rFonts w:ascii="Calibri" w:hAnsi="Calibri"/>
          <w:sz w:val="20"/>
          <w:szCs w:val="20"/>
        </w:rPr>
        <w:t xml:space="preserve"> ID </w:t>
      </w:r>
      <w:r w:rsidR="009A5FD4">
        <w:rPr>
          <w:rFonts w:ascii="Calibri" w:hAnsi="Calibri"/>
          <w:sz w:val="20"/>
          <w:szCs w:val="20"/>
        </w:rPr>
        <w:t>w</w:t>
      </w:r>
      <w:r>
        <w:rPr>
          <w:rFonts w:ascii="Calibri" w:hAnsi="Calibri"/>
          <w:sz w:val="20"/>
          <w:szCs w:val="20"/>
        </w:rPr>
        <w:t xml:space="preserve">as hyphenated and the </w:t>
      </w:r>
      <w:r w:rsidR="009A5FD4">
        <w:rPr>
          <w:rFonts w:ascii="Calibri" w:hAnsi="Calibri"/>
          <w:sz w:val="20"/>
          <w:szCs w:val="20"/>
        </w:rPr>
        <w:t xml:space="preserve">name on their test registration was not.  </w:t>
      </w:r>
      <w:r w:rsidR="004A6746">
        <w:rPr>
          <w:rFonts w:ascii="Calibri" w:hAnsi="Calibri"/>
          <w:sz w:val="20"/>
          <w:szCs w:val="20"/>
        </w:rPr>
        <w:t>One of our</w:t>
      </w:r>
      <w:r w:rsidR="009A5FD4">
        <w:rPr>
          <w:rFonts w:ascii="Calibri" w:hAnsi="Calibri"/>
          <w:sz w:val="20"/>
          <w:szCs w:val="20"/>
        </w:rPr>
        <w:t xml:space="preserve"> student</w:t>
      </w:r>
      <w:r w:rsidR="004A6746">
        <w:rPr>
          <w:rFonts w:ascii="Calibri" w:hAnsi="Calibri"/>
          <w:sz w:val="20"/>
          <w:szCs w:val="20"/>
        </w:rPr>
        <w:t>s</w:t>
      </w:r>
      <w:r w:rsidR="009A5FD4">
        <w:rPr>
          <w:rFonts w:ascii="Calibri" w:hAnsi="Calibri"/>
          <w:sz w:val="20"/>
          <w:szCs w:val="20"/>
        </w:rPr>
        <w:t xml:space="preserve"> lost his test fees and reservation because his driver’s license </w:t>
      </w:r>
      <w:r w:rsidR="003E7D8F">
        <w:rPr>
          <w:rFonts w:ascii="Calibri" w:hAnsi="Calibri"/>
          <w:sz w:val="20"/>
          <w:szCs w:val="20"/>
        </w:rPr>
        <w:t>had been expired for</w:t>
      </w:r>
      <w:r w:rsidR="009A5FD4">
        <w:rPr>
          <w:rFonts w:ascii="Calibri" w:hAnsi="Calibri"/>
          <w:sz w:val="20"/>
          <w:szCs w:val="20"/>
        </w:rPr>
        <w:t xml:space="preserve"> four days.  </w:t>
      </w:r>
    </w:p>
    <w:p w:rsidR="004A6746" w:rsidRDefault="004A6746" w:rsidP="004A6746">
      <w:pPr>
        <w:pStyle w:val="NoSpacing"/>
        <w:spacing w:line="276" w:lineRule="auto"/>
        <w:rPr>
          <w:rFonts w:ascii="Calibri" w:hAnsi="Calibri"/>
          <w:sz w:val="20"/>
          <w:szCs w:val="20"/>
        </w:rPr>
      </w:pPr>
    </w:p>
    <w:p w:rsidR="004A6746" w:rsidRPr="003E7D8F" w:rsidRDefault="004A6746" w:rsidP="004A6746">
      <w:pPr>
        <w:spacing w:after="0" w:line="276" w:lineRule="auto"/>
        <w:rPr>
          <w:rFonts w:ascii="Calibri" w:hAnsi="Calibri"/>
          <w:i/>
          <w:color w:val="FF0000"/>
          <w:sz w:val="20"/>
          <w:szCs w:val="20"/>
        </w:rPr>
      </w:pPr>
      <w:r w:rsidRPr="004E1608">
        <w:rPr>
          <w:rFonts w:ascii="Calibri" w:hAnsi="Calibri"/>
          <w:sz w:val="20"/>
          <w:szCs w:val="20"/>
        </w:rPr>
        <w:t xml:space="preserve">The </w:t>
      </w:r>
      <w:r>
        <w:rPr>
          <w:rFonts w:ascii="Calibri" w:hAnsi="Calibri"/>
          <w:sz w:val="20"/>
          <w:szCs w:val="20"/>
        </w:rPr>
        <w:t>following information describes the report basics</w:t>
      </w:r>
      <w:r w:rsidRPr="004E1608">
        <w:rPr>
          <w:rFonts w:ascii="Calibri" w:hAnsi="Calibri"/>
          <w:sz w:val="20"/>
          <w:szCs w:val="20"/>
        </w:rPr>
        <w:t>; feel free to experi</w:t>
      </w:r>
      <w:r>
        <w:rPr>
          <w:rFonts w:ascii="Calibri" w:hAnsi="Calibri"/>
          <w:sz w:val="20"/>
          <w:szCs w:val="20"/>
        </w:rPr>
        <w:t>ment with the various available options</w:t>
      </w:r>
      <w:r w:rsidR="003E7D8F">
        <w:rPr>
          <w:rFonts w:ascii="Calibri" w:hAnsi="Calibri"/>
          <w:sz w:val="20"/>
          <w:szCs w:val="20"/>
        </w:rPr>
        <w:t xml:space="preserve">.  For additional information direct from ETS, see their </w:t>
      </w:r>
      <w:hyperlink r:id="rId8" w:history="1">
        <w:r w:rsidR="003E7D8F" w:rsidRPr="003E7D8F">
          <w:rPr>
            <w:rStyle w:val="Hyperlink"/>
            <w:rFonts w:ascii="Calibri" w:hAnsi="Calibri"/>
            <w:i/>
            <w:sz w:val="20"/>
            <w:szCs w:val="20"/>
          </w:rPr>
          <w:t>Quick and Custom Analytical Reports Help</w:t>
        </w:r>
      </w:hyperlink>
      <w:r w:rsidR="003E7D8F">
        <w:rPr>
          <w:rFonts w:ascii="Calibri" w:hAnsi="Calibri"/>
          <w:i/>
          <w:sz w:val="20"/>
          <w:szCs w:val="20"/>
        </w:rPr>
        <w:t xml:space="preserve">.  </w:t>
      </w:r>
    </w:p>
    <w:p w:rsidR="004A6746" w:rsidRPr="004E1608" w:rsidRDefault="004A6746" w:rsidP="004E1608">
      <w:pPr>
        <w:pStyle w:val="NoSpacing"/>
        <w:rPr>
          <w:rFonts w:ascii="Calibri" w:hAnsi="Calibri"/>
          <w:sz w:val="20"/>
          <w:szCs w:val="20"/>
        </w:rPr>
      </w:pPr>
    </w:p>
    <w:p w:rsidR="0031460D" w:rsidRPr="000F3AD7" w:rsidRDefault="0031460D" w:rsidP="0031460D">
      <w:pPr>
        <w:spacing w:after="0" w:line="276" w:lineRule="auto"/>
        <w:rPr>
          <w:b/>
          <w:color w:val="2F5496" w:themeColor="accent5" w:themeShade="BF"/>
          <w:sz w:val="28"/>
        </w:rPr>
      </w:pPr>
      <w:r w:rsidRPr="000F3AD7">
        <w:rPr>
          <w:b/>
          <w:color w:val="2F5496" w:themeColor="accent5" w:themeShade="BF"/>
          <w:sz w:val="28"/>
        </w:rPr>
        <w:t xml:space="preserve">Helpful Links </w:t>
      </w:r>
    </w:p>
    <w:p w:rsidR="0031460D" w:rsidRDefault="0031460D" w:rsidP="00602443">
      <w:pPr>
        <w:rPr>
          <w:rFonts w:ascii="Calibri" w:hAnsi="Calibri"/>
          <w:sz w:val="20"/>
          <w:szCs w:val="20"/>
        </w:rPr>
      </w:pPr>
      <w:r>
        <w:rPr>
          <w:rFonts w:ascii="Calibri" w:hAnsi="Calibri"/>
          <w:sz w:val="20"/>
          <w:szCs w:val="20"/>
        </w:rPr>
        <w:t>The following links will be helpful to students, advisors, and department chairs:</w:t>
      </w:r>
    </w:p>
    <w:p w:rsidR="00516336" w:rsidRPr="0031460D" w:rsidRDefault="00E32506" w:rsidP="0031460D">
      <w:pPr>
        <w:pStyle w:val="ListParagraph"/>
        <w:numPr>
          <w:ilvl w:val="0"/>
          <w:numId w:val="6"/>
        </w:numPr>
        <w:rPr>
          <w:rFonts w:ascii="Calibri" w:hAnsi="Calibri"/>
          <w:sz w:val="20"/>
          <w:szCs w:val="20"/>
        </w:rPr>
      </w:pPr>
      <w:r w:rsidRPr="0031460D">
        <w:rPr>
          <w:rFonts w:ascii="Calibri" w:hAnsi="Calibri"/>
          <w:sz w:val="20"/>
          <w:szCs w:val="20"/>
        </w:rPr>
        <w:t xml:space="preserve">Test numbers and passing scores for the </w:t>
      </w:r>
      <w:r w:rsidR="00516336" w:rsidRPr="0031460D">
        <w:rPr>
          <w:rFonts w:ascii="Calibri" w:hAnsi="Calibri"/>
          <w:sz w:val="20"/>
          <w:szCs w:val="20"/>
        </w:rPr>
        <w:t>Subject Assessment tests required by Nebraska:</w:t>
      </w:r>
      <w:r w:rsidRPr="0031460D">
        <w:rPr>
          <w:rFonts w:ascii="Calibri" w:hAnsi="Calibri"/>
          <w:sz w:val="20"/>
          <w:szCs w:val="20"/>
        </w:rPr>
        <w:t xml:space="preserve">  </w:t>
      </w:r>
      <w:hyperlink r:id="rId9" w:history="1">
        <w:r w:rsidRPr="0031460D">
          <w:rPr>
            <w:rStyle w:val="Hyperlink"/>
            <w:rFonts w:ascii="Calibri" w:hAnsi="Calibri"/>
            <w:sz w:val="20"/>
            <w:szCs w:val="20"/>
          </w:rPr>
          <w:t>http://www.education.ne.gov/EducatorPrep/IHE/SkillsTesting/ContentTestScores.pdf</w:t>
        </w:r>
      </w:hyperlink>
      <w:r w:rsidRPr="0031460D">
        <w:rPr>
          <w:rFonts w:ascii="Calibri" w:hAnsi="Calibri"/>
          <w:sz w:val="20"/>
          <w:szCs w:val="20"/>
        </w:rPr>
        <w:t xml:space="preserve"> </w:t>
      </w:r>
    </w:p>
    <w:p w:rsidR="00F81BFF" w:rsidRPr="0031460D" w:rsidRDefault="0031460D" w:rsidP="0031460D">
      <w:pPr>
        <w:pStyle w:val="ListParagraph"/>
        <w:numPr>
          <w:ilvl w:val="0"/>
          <w:numId w:val="6"/>
        </w:numPr>
        <w:rPr>
          <w:rFonts w:ascii="Calibri" w:hAnsi="Calibri"/>
          <w:sz w:val="20"/>
          <w:szCs w:val="20"/>
        </w:rPr>
      </w:pPr>
      <w:r w:rsidRPr="0031460D">
        <w:rPr>
          <w:rFonts w:ascii="Calibri" w:hAnsi="Calibri"/>
          <w:sz w:val="20"/>
          <w:szCs w:val="20"/>
        </w:rPr>
        <w:t>Testing locations and dates</w:t>
      </w:r>
      <w:r w:rsidR="00516336" w:rsidRPr="0031460D">
        <w:rPr>
          <w:rFonts w:ascii="Calibri" w:hAnsi="Calibri"/>
          <w:sz w:val="20"/>
          <w:szCs w:val="20"/>
        </w:rPr>
        <w:t xml:space="preserve">:  </w:t>
      </w:r>
      <w:hyperlink r:id="rId10" w:history="1">
        <w:r w:rsidRPr="0031460D">
          <w:rPr>
            <w:rStyle w:val="Hyperlink"/>
            <w:rFonts w:ascii="Calibri" w:hAnsi="Calibri"/>
            <w:sz w:val="20"/>
            <w:szCs w:val="20"/>
          </w:rPr>
          <w:t>http://www.ets.org/praxis/register/centers_dates/</w:t>
        </w:r>
      </w:hyperlink>
      <w:r w:rsidRPr="0031460D">
        <w:rPr>
          <w:rFonts w:ascii="Calibri" w:hAnsi="Calibri"/>
          <w:sz w:val="20"/>
          <w:szCs w:val="20"/>
        </w:rPr>
        <w:t xml:space="preserve"> </w:t>
      </w:r>
    </w:p>
    <w:p w:rsidR="00F81BFF" w:rsidRPr="0031460D" w:rsidRDefault="00F81BFF" w:rsidP="0031460D">
      <w:pPr>
        <w:pStyle w:val="ListParagraph"/>
        <w:numPr>
          <w:ilvl w:val="0"/>
          <w:numId w:val="6"/>
        </w:numPr>
        <w:rPr>
          <w:rFonts w:ascii="Calibri" w:hAnsi="Calibri"/>
          <w:sz w:val="20"/>
          <w:szCs w:val="20"/>
        </w:rPr>
      </w:pPr>
      <w:r w:rsidRPr="0031460D">
        <w:rPr>
          <w:rFonts w:ascii="Calibri" w:hAnsi="Calibri"/>
          <w:sz w:val="20"/>
          <w:szCs w:val="20"/>
        </w:rPr>
        <w:t xml:space="preserve">ETS </w:t>
      </w:r>
      <w:r w:rsidR="0031460D">
        <w:rPr>
          <w:rFonts w:ascii="Calibri" w:hAnsi="Calibri"/>
          <w:sz w:val="20"/>
          <w:szCs w:val="20"/>
        </w:rPr>
        <w:t xml:space="preserve">Study </w:t>
      </w:r>
      <w:r w:rsidRPr="0031460D">
        <w:rPr>
          <w:rFonts w:ascii="Calibri" w:hAnsi="Calibri"/>
          <w:sz w:val="20"/>
          <w:szCs w:val="20"/>
        </w:rPr>
        <w:t xml:space="preserve">Companion </w:t>
      </w:r>
      <w:r w:rsidR="0031460D" w:rsidRPr="0031460D">
        <w:rPr>
          <w:rFonts w:ascii="Calibri" w:hAnsi="Calibri"/>
          <w:sz w:val="20"/>
          <w:szCs w:val="20"/>
        </w:rPr>
        <w:t>(free) and Interactive</w:t>
      </w:r>
      <w:r w:rsidR="0031460D">
        <w:rPr>
          <w:rFonts w:ascii="Calibri" w:hAnsi="Calibri"/>
          <w:sz w:val="20"/>
          <w:szCs w:val="20"/>
        </w:rPr>
        <w:t xml:space="preserve"> Practice</w:t>
      </w:r>
      <w:r w:rsidR="0031460D" w:rsidRPr="0031460D">
        <w:rPr>
          <w:rFonts w:ascii="Calibri" w:hAnsi="Calibri"/>
          <w:sz w:val="20"/>
          <w:szCs w:val="20"/>
        </w:rPr>
        <w:t xml:space="preserve"> Test (for a fee):  </w:t>
      </w:r>
      <w:hyperlink r:id="rId11" w:history="1">
        <w:r w:rsidR="0031460D" w:rsidRPr="0031460D">
          <w:rPr>
            <w:rStyle w:val="Hyperlink"/>
            <w:rFonts w:ascii="Calibri" w:hAnsi="Calibri"/>
            <w:sz w:val="20"/>
            <w:szCs w:val="20"/>
          </w:rPr>
          <w:t>http://www.ets.org/praxis/prepare/materials</w:t>
        </w:r>
      </w:hyperlink>
      <w:r w:rsidR="0031460D" w:rsidRPr="0031460D">
        <w:rPr>
          <w:rFonts w:ascii="Calibri" w:hAnsi="Calibri"/>
          <w:sz w:val="20"/>
          <w:szCs w:val="20"/>
        </w:rPr>
        <w:t xml:space="preserve"> </w:t>
      </w:r>
    </w:p>
    <w:p w:rsidR="004A6746" w:rsidRPr="0031460D" w:rsidRDefault="00F81BFF" w:rsidP="0031460D">
      <w:pPr>
        <w:pStyle w:val="ListParagraph"/>
        <w:numPr>
          <w:ilvl w:val="0"/>
          <w:numId w:val="6"/>
        </w:numPr>
        <w:rPr>
          <w:rFonts w:ascii="Calibri" w:hAnsi="Calibri"/>
          <w:sz w:val="20"/>
          <w:szCs w:val="20"/>
        </w:rPr>
      </w:pPr>
      <w:r w:rsidRPr="0031460D">
        <w:rPr>
          <w:rFonts w:ascii="Calibri" w:hAnsi="Calibri"/>
          <w:sz w:val="20"/>
          <w:szCs w:val="20"/>
        </w:rPr>
        <w:t xml:space="preserve">Additional Test Prep: </w:t>
      </w:r>
      <w:hyperlink r:id="rId12" w:anchor="Test%20Prep" w:history="1">
        <w:r w:rsidR="0031460D" w:rsidRPr="0031460D">
          <w:rPr>
            <w:rStyle w:val="Hyperlink"/>
            <w:rFonts w:ascii="Calibri" w:hAnsi="Calibri"/>
            <w:sz w:val="20"/>
            <w:szCs w:val="20"/>
          </w:rPr>
          <w:t>http://www.unk.edu/academics/certification/praxis-test-prep.php#Test%20Prep</w:t>
        </w:r>
      </w:hyperlink>
      <w:r w:rsidR="0031460D" w:rsidRPr="0031460D">
        <w:rPr>
          <w:rFonts w:ascii="Calibri" w:hAnsi="Calibri"/>
          <w:sz w:val="20"/>
          <w:szCs w:val="20"/>
        </w:rPr>
        <w:t xml:space="preserve"> </w:t>
      </w:r>
    </w:p>
    <w:p w:rsidR="00E32506" w:rsidRPr="0031460D" w:rsidRDefault="00E32506" w:rsidP="0031460D">
      <w:pPr>
        <w:pStyle w:val="ListParagraph"/>
        <w:numPr>
          <w:ilvl w:val="0"/>
          <w:numId w:val="6"/>
        </w:numPr>
        <w:rPr>
          <w:rFonts w:ascii="Calibri" w:hAnsi="Calibri"/>
          <w:sz w:val="20"/>
          <w:szCs w:val="20"/>
        </w:rPr>
      </w:pPr>
      <w:r w:rsidRPr="0031460D">
        <w:rPr>
          <w:rFonts w:ascii="Calibri" w:hAnsi="Calibri"/>
          <w:sz w:val="20"/>
          <w:szCs w:val="20"/>
        </w:rPr>
        <w:t xml:space="preserve">FAQS:  </w:t>
      </w:r>
      <w:hyperlink r:id="rId13" w:history="1">
        <w:r w:rsidRPr="0031460D">
          <w:rPr>
            <w:rStyle w:val="Hyperlink"/>
            <w:rFonts w:ascii="Calibri" w:hAnsi="Calibri"/>
            <w:sz w:val="20"/>
            <w:szCs w:val="20"/>
          </w:rPr>
          <w:t>http://www.education.ne.gov/EducatorPrep/IHE/SkillsTesting/ContentTest-FAQ.pdf</w:t>
        </w:r>
      </w:hyperlink>
      <w:r w:rsidRPr="0031460D">
        <w:rPr>
          <w:rFonts w:ascii="Calibri" w:hAnsi="Calibri"/>
          <w:sz w:val="20"/>
          <w:szCs w:val="20"/>
        </w:rPr>
        <w:t xml:space="preserve"> </w:t>
      </w:r>
    </w:p>
    <w:p w:rsidR="007F0B9E" w:rsidRDefault="007F0B9E" w:rsidP="00602443">
      <w:pPr>
        <w:rPr>
          <w:rFonts w:ascii="Calibri" w:hAnsi="Calibri"/>
          <w:b/>
          <w:sz w:val="20"/>
          <w:szCs w:val="20"/>
        </w:rPr>
      </w:pPr>
    </w:p>
    <w:p w:rsidR="003E7D8F" w:rsidRPr="000F3AD7" w:rsidRDefault="003E7D8F" w:rsidP="003E7D8F">
      <w:pPr>
        <w:spacing w:after="0" w:line="276" w:lineRule="auto"/>
        <w:rPr>
          <w:b/>
          <w:color w:val="2F5496" w:themeColor="accent5" w:themeShade="BF"/>
          <w:sz w:val="28"/>
        </w:rPr>
      </w:pPr>
      <w:r>
        <w:rPr>
          <w:b/>
          <w:color w:val="2F5496" w:themeColor="accent5" w:themeShade="BF"/>
          <w:sz w:val="28"/>
        </w:rPr>
        <w:t>Resources for Departments and Students</w:t>
      </w:r>
    </w:p>
    <w:p w:rsidR="004C7803" w:rsidRPr="004C7803" w:rsidRDefault="004C7803" w:rsidP="004C7803">
      <w:pPr>
        <w:spacing w:after="0" w:line="240" w:lineRule="auto"/>
        <w:rPr>
          <w:rFonts w:ascii="Calibri" w:hAnsi="Calibri"/>
          <w:b/>
          <w:sz w:val="20"/>
          <w:szCs w:val="20"/>
        </w:rPr>
      </w:pPr>
      <w:r w:rsidRPr="004C7803">
        <w:rPr>
          <w:rFonts w:ascii="Calibri" w:hAnsi="Calibri"/>
          <w:b/>
          <w:sz w:val="20"/>
          <w:szCs w:val="20"/>
        </w:rPr>
        <w:t>Educator Certification Office</w:t>
      </w:r>
    </w:p>
    <w:p w:rsidR="004C7803" w:rsidRDefault="004C7803" w:rsidP="004C7803">
      <w:pPr>
        <w:spacing w:after="0" w:line="240" w:lineRule="auto"/>
        <w:ind w:firstLine="180"/>
        <w:rPr>
          <w:rFonts w:ascii="Calibri" w:hAnsi="Calibri"/>
          <w:sz w:val="20"/>
          <w:szCs w:val="20"/>
        </w:rPr>
      </w:pPr>
      <w:r>
        <w:rPr>
          <w:rFonts w:ascii="Calibri" w:hAnsi="Calibri"/>
          <w:sz w:val="20"/>
          <w:szCs w:val="20"/>
        </w:rPr>
        <w:t xml:space="preserve">Website:  </w:t>
      </w:r>
      <w:hyperlink r:id="rId14" w:history="1">
        <w:r w:rsidRPr="00F46552">
          <w:rPr>
            <w:rStyle w:val="Hyperlink"/>
            <w:rFonts w:ascii="Calibri" w:hAnsi="Calibri"/>
            <w:sz w:val="20"/>
            <w:szCs w:val="20"/>
          </w:rPr>
          <w:t>www.unk.edu/certification</w:t>
        </w:r>
      </w:hyperlink>
    </w:p>
    <w:p w:rsidR="003E7D8F" w:rsidRDefault="004C7803" w:rsidP="004C7803">
      <w:pPr>
        <w:spacing w:after="0" w:line="240" w:lineRule="auto"/>
        <w:ind w:firstLine="180"/>
        <w:rPr>
          <w:rFonts w:ascii="Calibri" w:hAnsi="Calibri"/>
          <w:sz w:val="20"/>
          <w:szCs w:val="20"/>
        </w:rPr>
      </w:pPr>
      <w:r>
        <w:rPr>
          <w:rFonts w:ascii="Calibri" w:hAnsi="Calibri"/>
          <w:sz w:val="20"/>
          <w:szCs w:val="20"/>
        </w:rPr>
        <w:t>Phone:  308-865-8264</w:t>
      </w:r>
    </w:p>
    <w:p w:rsidR="004C7803" w:rsidRDefault="004C7803" w:rsidP="004C7803">
      <w:pPr>
        <w:spacing w:after="0" w:line="240" w:lineRule="auto"/>
        <w:ind w:firstLine="180"/>
        <w:rPr>
          <w:rFonts w:ascii="Calibri" w:hAnsi="Calibri"/>
          <w:sz w:val="20"/>
          <w:szCs w:val="20"/>
        </w:rPr>
      </w:pPr>
      <w:r>
        <w:rPr>
          <w:rFonts w:ascii="Calibri" w:hAnsi="Calibri"/>
          <w:sz w:val="20"/>
          <w:szCs w:val="20"/>
        </w:rPr>
        <w:t>Email:  eco@unk.edu</w:t>
      </w:r>
    </w:p>
    <w:p w:rsidR="004C7803" w:rsidRPr="004C7803" w:rsidRDefault="004C7803" w:rsidP="004C7803">
      <w:pPr>
        <w:spacing w:after="0" w:line="240" w:lineRule="auto"/>
        <w:rPr>
          <w:rFonts w:ascii="Calibri" w:hAnsi="Calibri"/>
          <w:b/>
          <w:sz w:val="20"/>
          <w:szCs w:val="20"/>
        </w:rPr>
      </w:pPr>
      <w:r w:rsidRPr="004C7803">
        <w:rPr>
          <w:rFonts w:ascii="Calibri" w:hAnsi="Calibri"/>
          <w:b/>
          <w:sz w:val="20"/>
          <w:szCs w:val="20"/>
        </w:rPr>
        <w:t>ETS</w:t>
      </w:r>
    </w:p>
    <w:p w:rsidR="004C7803" w:rsidRDefault="004C7803" w:rsidP="004C7803">
      <w:pPr>
        <w:spacing w:after="0" w:line="240" w:lineRule="auto"/>
        <w:ind w:firstLine="180"/>
        <w:rPr>
          <w:rFonts w:ascii="Calibri" w:hAnsi="Calibri"/>
          <w:sz w:val="20"/>
          <w:szCs w:val="20"/>
        </w:rPr>
      </w:pPr>
      <w:r>
        <w:rPr>
          <w:rFonts w:ascii="Calibri" w:hAnsi="Calibri"/>
          <w:sz w:val="20"/>
          <w:szCs w:val="20"/>
        </w:rPr>
        <w:t xml:space="preserve">Website:  </w:t>
      </w:r>
      <w:hyperlink r:id="rId15" w:history="1">
        <w:r w:rsidRPr="00F46552">
          <w:rPr>
            <w:rStyle w:val="Hyperlink"/>
            <w:rFonts w:ascii="Calibri" w:hAnsi="Calibri"/>
            <w:sz w:val="20"/>
            <w:szCs w:val="20"/>
          </w:rPr>
          <w:t>www.ets.org/praxis</w:t>
        </w:r>
      </w:hyperlink>
      <w:r>
        <w:rPr>
          <w:rFonts w:ascii="Calibri" w:hAnsi="Calibri"/>
          <w:sz w:val="20"/>
          <w:szCs w:val="20"/>
        </w:rPr>
        <w:t xml:space="preserve"> (select Nebraska</w:t>
      </w:r>
      <w:r w:rsidRPr="004C7803">
        <w:rPr>
          <w:rFonts w:ascii="Calibri" w:hAnsi="Calibri"/>
          <w:sz w:val="20"/>
          <w:szCs w:val="20"/>
        </w:rPr>
        <w:t>)</w:t>
      </w:r>
    </w:p>
    <w:p w:rsidR="004C7803" w:rsidRDefault="004C7803" w:rsidP="004C7803">
      <w:pPr>
        <w:spacing w:after="0" w:line="240" w:lineRule="auto"/>
        <w:ind w:firstLine="180"/>
        <w:rPr>
          <w:rFonts w:ascii="Calibri" w:hAnsi="Calibri"/>
          <w:sz w:val="18"/>
          <w:szCs w:val="20"/>
        </w:rPr>
      </w:pPr>
      <w:r>
        <w:rPr>
          <w:rFonts w:ascii="Calibri" w:hAnsi="Calibri"/>
          <w:sz w:val="20"/>
          <w:szCs w:val="20"/>
        </w:rPr>
        <w:t xml:space="preserve">Phone:  </w:t>
      </w:r>
      <w:r w:rsidRPr="004C7803">
        <w:rPr>
          <w:sz w:val="20"/>
          <w:szCs w:val="20"/>
        </w:rPr>
        <w:t>1-609-771-7395</w:t>
      </w:r>
      <w:r w:rsidRPr="004C7803">
        <w:rPr>
          <w:rFonts w:ascii="Calibri" w:hAnsi="Calibri"/>
          <w:sz w:val="18"/>
          <w:szCs w:val="20"/>
        </w:rPr>
        <w:t xml:space="preserve"> </w:t>
      </w:r>
    </w:p>
    <w:p w:rsidR="004C7803" w:rsidRDefault="004C7803" w:rsidP="004C7803">
      <w:pPr>
        <w:spacing w:after="0" w:line="240" w:lineRule="auto"/>
        <w:ind w:firstLine="180"/>
        <w:rPr>
          <w:rFonts w:ascii="Calibri" w:hAnsi="Calibri"/>
          <w:b/>
          <w:sz w:val="20"/>
          <w:szCs w:val="20"/>
        </w:rPr>
      </w:pPr>
      <w:r>
        <w:rPr>
          <w:rFonts w:ascii="Calibri" w:hAnsi="Calibri"/>
          <w:sz w:val="18"/>
          <w:szCs w:val="20"/>
        </w:rPr>
        <w:t xml:space="preserve">Email:  </w:t>
      </w:r>
      <w:hyperlink r:id="rId16" w:history="1">
        <w:r w:rsidRPr="00F46552">
          <w:rPr>
            <w:rStyle w:val="Hyperlink"/>
            <w:rFonts w:ascii="Calibri" w:hAnsi="Calibri"/>
            <w:sz w:val="18"/>
            <w:szCs w:val="20"/>
          </w:rPr>
          <w:t>http://www.ets.org/praxis/contact</w:t>
        </w:r>
      </w:hyperlink>
      <w:r>
        <w:rPr>
          <w:rFonts w:ascii="Calibri" w:hAnsi="Calibri"/>
          <w:sz w:val="18"/>
          <w:szCs w:val="20"/>
        </w:rPr>
        <w:t xml:space="preserve"> </w:t>
      </w:r>
    </w:p>
    <w:p w:rsidR="007F0B9E" w:rsidRDefault="007F0B9E" w:rsidP="00602443">
      <w:pPr>
        <w:rPr>
          <w:rFonts w:ascii="Calibri" w:hAnsi="Calibri"/>
          <w:b/>
          <w:sz w:val="20"/>
          <w:szCs w:val="20"/>
        </w:rPr>
      </w:pPr>
    </w:p>
    <w:p w:rsidR="007F0B9E" w:rsidRDefault="007F0B9E" w:rsidP="00602443">
      <w:pPr>
        <w:rPr>
          <w:rFonts w:ascii="Calibri" w:hAnsi="Calibri"/>
          <w:b/>
          <w:sz w:val="20"/>
          <w:szCs w:val="20"/>
        </w:rPr>
      </w:pPr>
    </w:p>
    <w:p w:rsidR="007F0B9E" w:rsidRDefault="007F0B9E" w:rsidP="00602443">
      <w:pPr>
        <w:rPr>
          <w:rFonts w:ascii="Calibri" w:hAnsi="Calibri"/>
          <w:b/>
          <w:sz w:val="20"/>
          <w:szCs w:val="20"/>
        </w:rPr>
      </w:pPr>
    </w:p>
    <w:p w:rsidR="00EA67DA" w:rsidRDefault="00EA67DA">
      <w:pPr>
        <w:rPr>
          <w:rFonts w:ascii="Calibri" w:hAnsi="Calibri"/>
          <w:b/>
          <w:i/>
          <w:sz w:val="24"/>
          <w:szCs w:val="20"/>
        </w:rPr>
      </w:pPr>
      <w:r>
        <w:rPr>
          <w:rFonts w:ascii="Calibri" w:hAnsi="Calibri"/>
          <w:b/>
          <w:i/>
          <w:sz w:val="24"/>
          <w:szCs w:val="20"/>
        </w:rPr>
        <w:br w:type="page"/>
      </w:r>
    </w:p>
    <w:p w:rsidR="009B19F7" w:rsidRPr="000F3AD7" w:rsidRDefault="0012290C" w:rsidP="00206D73">
      <w:pPr>
        <w:spacing w:after="0"/>
        <w:rPr>
          <w:b/>
          <w:color w:val="2F5496" w:themeColor="accent5" w:themeShade="BF"/>
          <w:sz w:val="28"/>
        </w:rPr>
      </w:pPr>
      <w:r w:rsidRPr="000F3AD7">
        <w:rPr>
          <w:b/>
          <w:color w:val="2F5496" w:themeColor="accent5" w:themeShade="BF"/>
          <w:sz w:val="28"/>
        </w:rPr>
        <w:lastRenderedPageBreak/>
        <w:t>S</w:t>
      </w:r>
      <w:r w:rsidR="00206D73" w:rsidRPr="000F3AD7">
        <w:rPr>
          <w:b/>
          <w:color w:val="2F5496" w:themeColor="accent5" w:themeShade="BF"/>
          <w:sz w:val="28"/>
        </w:rPr>
        <w:t>et up an Account</w:t>
      </w:r>
    </w:p>
    <w:p w:rsidR="00166BDA" w:rsidRDefault="009B19F7" w:rsidP="009B19F7">
      <w:pPr>
        <w:spacing w:after="0"/>
        <w:rPr>
          <w:sz w:val="20"/>
        </w:rPr>
      </w:pPr>
      <w:r w:rsidRPr="009B19F7">
        <w:rPr>
          <w:sz w:val="20"/>
        </w:rPr>
        <w:t xml:space="preserve">If you have not already set up an account, </w:t>
      </w:r>
      <w:r>
        <w:rPr>
          <w:sz w:val="20"/>
        </w:rPr>
        <w:t xml:space="preserve">go to the </w:t>
      </w:r>
      <w:hyperlink r:id="rId17" w:history="1">
        <w:r w:rsidRPr="009B19F7">
          <w:rPr>
            <w:rStyle w:val="Hyperlink"/>
            <w:sz w:val="20"/>
          </w:rPr>
          <w:t>ETS Client Services</w:t>
        </w:r>
      </w:hyperlink>
      <w:r>
        <w:rPr>
          <w:sz w:val="20"/>
        </w:rPr>
        <w:t xml:space="preserve"> website and </w:t>
      </w:r>
      <w:r w:rsidR="00166BDA">
        <w:rPr>
          <w:sz w:val="20"/>
        </w:rPr>
        <w:t xml:space="preserve">click </w:t>
      </w:r>
      <w:r w:rsidR="00656DEA">
        <w:rPr>
          <w:sz w:val="20"/>
        </w:rPr>
        <w:t>“</w:t>
      </w:r>
      <w:r w:rsidR="00166BDA">
        <w:rPr>
          <w:sz w:val="20"/>
        </w:rPr>
        <w:t>Create Account.</w:t>
      </w:r>
      <w:r w:rsidR="00656DEA">
        <w:rPr>
          <w:sz w:val="20"/>
        </w:rPr>
        <w:t>”</w:t>
      </w:r>
      <w:r w:rsidR="00166BDA">
        <w:rPr>
          <w:sz w:val="20"/>
        </w:rPr>
        <w:t xml:space="preserve">  See</w:t>
      </w:r>
      <w:r w:rsidR="00206D73">
        <w:rPr>
          <w:sz w:val="20"/>
        </w:rPr>
        <w:t xml:space="preserve"> the screen-shot</w:t>
      </w:r>
      <w:r w:rsidR="00166BDA">
        <w:rPr>
          <w:sz w:val="20"/>
        </w:rPr>
        <w:t xml:space="preserve"> below for guidance when filling out your request.  Be sure to choose the correct UNK account (6467; see below).  Your request will be sent to the COE associate dean for approval.  </w:t>
      </w:r>
    </w:p>
    <w:p w:rsidR="00206D73" w:rsidRPr="00206D73" w:rsidRDefault="00206D73" w:rsidP="009B19F7">
      <w:pPr>
        <w:spacing w:after="0"/>
        <w:rPr>
          <w:sz w:val="14"/>
        </w:rPr>
      </w:pPr>
    </w:p>
    <w:p w:rsidR="009B19F7" w:rsidRDefault="00206D73">
      <w:pPr>
        <w:rPr>
          <w:b/>
          <w:sz w:val="32"/>
        </w:rPr>
      </w:pPr>
      <w:r>
        <w:rPr>
          <w:noProof/>
        </w:rPr>
        <w:drawing>
          <wp:inline distT="0" distB="0" distL="0" distR="0" wp14:anchorId="1668F589" wp14:editId="717903AB">
            <wp:extent cx="6400800" cy="64731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6473190"/>
                    </a:xfrm>
                    <a:prstGeom prst="rect">
                      <a:avLst/>
                    </a:prstGeom>
                  </pic:spPr>
                </pic:pic>
              </a:graphicData>
            </a:graphic>
          </wp:inline>
        </w:drawing>
      </w:r>
      <w:r w:rsidR="009B19F7">
        <w:rPr>
          <w:b/>
          <w:sz w:val="32"/>
        </w:rPr>
        <w:br w:type="page"/>
      </w:r>
    </w:p>
    <w:p w:rsidR="007F5357" w:rsidRPr="000F3AD7" w:rsidRDefault="00656DEA" w:rsidP="00206D73">
      <w:pPr>
        <w:spacing w:after="0"/>
        <w:rPr>
          <w:b/>
          <w:color w:val="2F5496" w:themeColor="accent5" w:themeShade="BF"/>
          <w:sz w:val="28"/>
        </w:rPr>
      </w:pPr>
      <w:r w:rsidRPr="000F3AD7">
        <w:rPr>
          <w:b/>
          <w:color w:val="2F5496" w:themeColor="accent5" w:themeShade="BF"/>
          <w:sz w:val="28"/>
        </w:rPr>
        <w:lastRenderedPageBreak/>
        <w:t>Quick</w:t>
      </w:r>
      <w:r w:rsidR="005E396D" w:rsidRPr="000F3AD7">
        <w:rPr>
          <w:b/>
          <w:color w:val="2F5496" w:themeColor="accent5" w:themeShade="BF"/>
          <w:sz w:val="28"/>
        </w:rPr>
        <w:t xml:space="preserve"> Reports</w:t>
      </w:r>
    </w:p>
    <w:p w:rsidR="0012290C" w:rsidRPr="00336338" w:rsidRDefault="005165FC" w:rsidP="0012290C">
      <w:pPr>
        <w:spacing w:after="0"/>
        <w:rPr>
          <w:color w:val="FF0000"/>
          <w:sz w:val="20"/>
        </w:rPr>
      </w:pPr>
      <w:r>
        <w:rPr>
          <w:sz w:val="20"/>
        </w:rPr>
        <w:t xml:space="preserve">Follow the information below to create standard Quick Reports. </w:t>
      </w:r>
      <w:r w:rsidRPr="00B81A1F">
        <w:rPr>
          <w:sz w:val="20"/>
        </w:rPr>
        <w:t xml:space="preserve">The </w:t>
      </w:r>
      <w:r>
        <w:rPr>
          <w:sz w:val="20"/>
        </w:rPr>
        <w:t>instructions and screen shots</w:t>
      </w:r>
      <w:r w:rsidR="00FA70AB">
        <w:rPr>
          <w:sz w:val="20"/>
        </w:rPr>
        <w:t xml:space="preserve"> below</w:t>
      </w:r>
      <w:r>
        <w:rPr>
          <w:sz w:val="20"/>
        </w:rPr>
        <w:t xml:space="preserve"> </w:t>
      </w:r>
      <w:r w:rsidRPr="00B81A1F">
        <w:rPr>
          <w:sz w:val="20"/>
        </w:rPr>
        <w:t xml:space="preserve">are </w:t>
      </w:r>
      <w:r>
        <w:rPr>
          <w:sz w:val="20"/>
        </w:rPr>
        <w:t>to assist you with creating</w:t>
      </w:r>
      <w:r w:rsidRPr="00B81A1F">
        <w:rPr>
          <w:sz w:val="20"/>
        </w:rPr>
        <w:t xml:space="preserve"> your reports</w:t>
      </w:r>
      <w:r>
        <w:rPr>
          <w:sz w:val="20"/>
        </w:rPr>
        <w:t>; however, you</w:t>
      </w:r>
      <w:r w:rsidR="002654BC" w:rsidRPr="00B81A1F">
        <w:rPr>
          <w:sz w:val="20"/>
        </w:rPr>
        <w:t xml:space="preserve"> may choose the options that best fit your needs.  </w:t>
      </w:r>
      <w:r w:rsidR="00336338">
        <w:rPr>
          <w:color w:val="FF0000"/>
          <w:sz w:val="20"/>
        </w:rPr>
        <w:t>If a report includes less than five (5) test takers, use Custom Reports (page 8).</w:t>
      </w:r>
    </w:p>
    <w:p w:rsidR="0012290C" w:rsidRPr="0012290C" w:rsidRDefault="0012290C" w:rsidP="0012290C">
      <w:pPr>
        <w:spacing w:after="0"/>
        <w:rPr>
          <w:b/>
        </w:rPr>
      </w:pPr>
    </w:p>
    <w:p w:rsidR="0086664F" w:rsidRDefault="0086664F" w:rsidP="0086664F">
      <w:pPr>
        <w:pStyle w:val="ListParagraph"/>
        <w:numPr>
          <w:ilvl w:val="0"/>
          <w:numId w:val="1"/>
        </w:numPr>
      </w:pPr>
      <w:r>
        <w:t xml:space="preserve">Log into </w:t>
      </w:r>
      <w:hyperlink r:id="rId19" w:history="1">
        <w:r w:rsidRPr="009B19F7">
          <w:rPr>
            <w:rStyle w:val="Hyperlink"/>
          </w:rPr>
          <w:t>ETS Client Services</w:t>
        </w:r>
      </w:hyperlink>
      <w:r w:rsidR="009B19F7">
        <w:t xml:space="preserve">  </w:t>
      </w:r>
      <w:r>
        <w:t xml:space="preserve"> </w:t>
      </w:r>
    </w:p>
    <w:p w:rsidR="0086664F" w:rsidRDefault="003D39CC" w:rsidP="003E7875">
      <w:pPr>
        <w:pStyle w:val="ListParagraph"/>
        <w:numPr>
          <w:ilvl w:val="0"/>
          <w:numId w:val="1"/>
        </w:numPr>
      </w:pPr>
      <w:r>
        <w:t xml:space="preserve">Click </w:t>
      </w:r>
      <w:r w:rsidR="00F45657" w:rsidRPr="00F45657">
        <w:rPr>
          <w:b/>
        </w:rPr>
        <w:t>Quick and Custom Analytical</w:t>
      </w:r>
      <w:r w:rsidRPr="00F45657">
        <w:rPr>
          <w:b/>
        </w:rPr>
        <w:t xml:space="preserve"> Reports</w:t>
      </w:r>
    </w:p>
    <w:p w:rsidR="0086664F" w:rsidRDefault="003D39CC" w:rsidP="0086664F">
      <w:pPr>
        <w:pStyle w:val="ListParagraph"/>
        <w:numPr>
          <w:ilvl w:val="1"/>
          <w:numId w:val="1"/>
        </w:numPr>
      </w:pPr>
      <w:r>
        <w:t xml:space="preserve">Click the </w:t>
      </w:r>
      <w:r w:rsidRPr="003D39CC">
        <w:rPr>
          <w:b/>
        </w:rPr>
        <w:t>Select Criteria</w:t>
      </w:r>
      <w:r>
        <w:t xml:space="preserve"> </w:t>
      </w:r>
      <w:r w:rsidR="0086664F">
        <w:t>tab</w:t>
      </w:r>
      <w:r w:rsidR="00B501DD">
        <w:t xml:space="preserve"> if it is not selected by default</w:t>
      </w:r>
      <w:r w:rsidR="0086664F">
        <w:t xml:space="preserve"> </w:t>
      </w:r>
    </w:p>
    <w:p w:rsidR="0086664F" w:rsidRPr="003D39CC" w:rsidRDefault="00B501DD" w:rsidP="0086664F">
      <w:pPr>
        <w:pStyle w:val="ListParagraph"/>
        <w:numPr>
          <w:ilvl w:val="2"/>
          <w:numId w:val="1"/>
        </w:numPr>
      </w:pPr>
      <w:r w:rsidRPr="00B501DD">
        <w:rPr>
          <w:b/>
        </w:rPr>
        <w:t>Select Report (</w:t>
      </w:r>
      <w:r w:rsidR="00303057" w:rsidRPr="00B501DD">
        <w:rPr>
          <w:b/>
        </w:rPr>
        <w:t>left column</w:t>
      </w:r>
      <w:r w:rsidRPr="00B501DD">
        <w:rPr>
          <w:b/>
        </w:rPr>
        <w:t>)</w:t>
      </w:r>
      <w:r>
        <w:t>:</w:t>
      </w:r>
      <w:r w:rsidR="00303057">
        <w:t xml:space="preserve">  Choose the selection made on the screen-shot below, or choose the option you prefer.</w:t>
      </w:r>
    </w:p>
    <w:p w:rsidR="003D39CC" w:rsidRDefault="00B501DD" w:rsidP="0086664F">
      <w:pPr>
        <w:pStyle w:val="ListParagraph"/>
        <w:numPr>
          <w:ilvl w:val="2"/>
          <w:numId w:val="1"/>
        </w:numPr>
      </w:pPr>
      <w:r>
        <w:rPr>
          <w:b/>
        </w:rPr>
        <w:t xml:space="preserve">Report </w:t>
      </w:r>
      <w:r w:rsidRPr="00B501DD">
        <w:rPr>
          <w:b/>
        </w:rPr>
        <w:t>Options (center column)</w:t>
      </w:r>
      <w:r>
        <w:t>:  F</w:t>
      </w:r>
      <w:r w:rsidR="00EA7D49">
        <w:t>ollow the choices made in the screen-shot below.  You will want to c</w:t>
      </w:r>
      <w:r w:rsidR="003D39CC">
        <w:t>hoose your test number</w:t>
      </w:r>
      <w:r w:rsidR="00EA7D49">
        <w:t>(s)</w:t>
      </w:r>
      <w:r w:rsidR="003D39CC">
        <w:t xml:space="preserve"> (</w:t>
      </w:r>
      <w:hyperlink r:id="rId20" w:history="1">
        <w:r w:rsidR="003D39CC" w:rsidRPr="003D39CC">
          <w:rPr>
            <w:rStyle w:val="Hyperlink"/>
          </w:rPr>
          <w:t xml:space="preserve">click here for </w:t>
        </w:r>
        <w:r w:rsidR="00516336">
          <w:rPr>
            <w:rStyle w:val="Hyperlink"/>
          </w:rPr>
          <w:t xml:space="preserve">Nebraska </w:t>
        </w:r>
        <w:r w:rsidR="003D39CC" w:rsidRPr="003D39CC">
          <w:rPr>
            <w:rStyle w:val="Hyperlink"/>
          </w:rPr>
          <w:t>test numbers</w:t>
        </w:r>
      </w:hyperlink>
      <w:r w:rsidR="00EA7D49">
        <w:t xml:space="preserve">) and the appropriate date range.  You may also choose the </w:t>
      </w:r>
      <w:r w:rsidR="00303057">
        <w:t xml:space="preserve">“Duplicate Examinee” that you prefer.  </w:t>
      </w:r>
    </w:p>
    <w:p w:rsidR="003D39CC" w:rsidRDefault="00B501DD" w:rsidP="00265B6B">
      <w:pPr>
        <w:pStyle w:val="ListParagraph"/>
        <w:numPr>
          <w:ilvl w:val="2"/>
          <w:numId w:val="1"/>
        </w:numPr>
      </w:pPr>
      <w:r>
        <w:rPr>
          <w:b/>
        </w:rPr>
        <w:t>Choose Variables (right column)</w:t>
      </w:r>
      <w:r>
        <w:t xml:space="preserve">: </w:t>
      </w:r>
      <w:r w:rsidR="00303057">
        <w:t xml:space="preserve"> </w:t>
      </w:r>
      <w:r>
        <w:t>Make</w:t>
      </w:r>
      <w:r w:rsidR="00303057">
        <w:t xml:space="preserve"> the selection on the screen-shot below, or choose the option you prefer.</w:t>
      </w:r>
    </w:p>
    <w:p w:rsidR="0086664F" w:rsidRDefault="003D39CC" w:rsidP="0086664F">
      <w:pPr>
        <w:pStyle w:val="ListParagraph"/>
        <w:numPr>
          <w:ilvl w:val="2"/>
          <w:numId w:val="1"/>
        </w:numPr>
      </w:pPr>
      <w:r>
        <w:t xml:space="preserve">Click </w:t>
      </w:r>
      <w:r w:rsidRPr="003D39CC">
        <w:rPr>
          <w:b/>
        </w:rPr>
        <w:t>Next</w:t>
      </w:r>
      <w:r w:rsidR="0086664F">
        <w:t>.</w:t>
      </w:r>
    </w:p>
    <w:p w:rsidR="00FF163D" w:rsidRDefault="00FF163D" w:rsidP="00FF163D">
      <w:pPr>
        <w:pStyle w:val="ListParagraph"/>
        <w:ind w:left="2160"/>
      </w:pPr>
    </w:p>
    <w:p w:rsidR="0086664F" w:rsidRDefault="005165FC" w:rsidP="007B4C3C">
      <w:pPr>
        <w:pStyle w:val="ListParagraph"/>
        <w:ind w:left="450"/>
        <w:jc w:val="center"/>
      </w:pPr>
      <w:r>
        <w:rPr>
          <w:noProof/>
        </w:rPr>
        <w:drawing>
          <wp:inline distT="0" distB="0" distL="0" distR="0" wp14:anchorId="472701F5" wp14:editId="3849BEC9">
            <wp:extent cx="6400800" cy="419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0800" cy="4197985"/>
                    </a:xfrm>
                    <a:prstGeom prst="rect">
                      <a:avLst/>
                    </a:prstGeom>
                  </pic:spPr>
                </pic:pic>
              </a:graphicData>
            </a:graphic>
          </wp:inline>
        </w:drawing>
      </w:r>
    </w:p>
    <w:p w:rsidR="005E396D" w:rsidRDefault="005E396D">
      <w:pPr>
        <w:rPr>
          <w:b/>
          <w:bdr w:val="single" w:sz="4" w:space="0" w:color="auto"/>
        </w:rPr>
      </w:pPr>
      <w:r>
        <w:rPr>
          <w:b/>
          <w:bdr w:val="single" w:sz="4" w:space="0" w:color="auto"/>
        </w:rPr>
        <w:br w:type="page"/>
      </w:r>
    </w:p>
    <w:p w:rsidR="0086664F" w:rsidRDefault="00516336" w:rsidP="0086664F">
      <w:pPr>
        <w:pStyle w:val="ListParagraph"/>
        <w:numPr>
          <w:ilvl w:val="1"/>
          <w:numId w:val="1"/>
        </w:numPr>
      </w:pPr>
      <w:r>
        <w:lastRenderedPageBreak/>
        <w:t>All Test Takers</w:t>
      </w:r>
      <w:r w:rsidR="0012290C">
        <w:t xml:space="preserve"> Statistics </w:t>
      </w:r>
      <w:r w:rsidR="0086664F">
        <w:t>tab</w:t>
      </w:r>
    </w:p>
    <w:p w:rsidR="0086664F" w:rsidRDefault="002654BC" w:rsidP="0086664F">
      <w:pPr>
        <w:pStyle w:val="ListParagraph"/>
        <w:numPr>
          <w:ilvl w:val="2"/>
          <w:numId w:val="1"/>
        </w:numPr>
      </w:pPr>
      <w:r>
        <w:t>The Nebraska passing score should appear in the blue box.  T</w:t>
      </w:r>
      <w:r w:rsidR="005E396D">
        <w:t xml:space="preserve">he red and green </w:t>
      </w:r>
      <w:r w:rsidR="005134A6">
        <w:t>scores</w:t>
      </w:r>
      <w:r w:rsidR="000B0777">
        <w:t xml:space="preserve"> default to five points above and five points below passing. </w:t>
      </w:r>
      <w:r>
        <w:t xml:space="preserve">  </w:t>
      </w:r>
    </w:p>
    <w:p w:rsidR="005E396D" w:rsidRDefault="00FF163D" w:rsidP="0086664F">
      <w:pPr>
        <w:pStyle w:val="ListParagraph"/>
        <w:numPr>
          <w:ilvl w:val="2"/>
          <w:numId w:val="1"/>
        </w:numPr>
      </w:pPr>
      <w:r>
        <w:t xml:space="preserve">Click </w:t>
      </w:r>
      <w:r w:rsidR="00B81A1F" w:rsidRPr="00FF163D">
        <w:rPr>
          <w:b/>
        </w:rPr>
        <w:t>Export</w:t>
      </w:r>
      <w:r>
        <w:t>.</w:t>
      </w:r>
    </w:p>
    <w:p w:rsidR="00FF163D" w:rsidRDefault="00FF163D" w:rsidP="00FF163D">
      <w:pPr>
        <w:pStyle w:val="ListParagraph"/>
        <w:ind w:left="2160"/>
      </w:pPr>
    </w:p>
    <w:p w:rsidR="005E396D" w:rsidRDefault="005E396D" w:rsidP="00084D4A">
      <w:pPr>
        <w:pStyle w:val="ListParagraph"/>
        <w:ind w:left="360"/>
        <w:jc w:val="center"/>
      </w:pPr>
      <w:r>
        <w:rPr>
          <w:noProof/>
        </w:rPr>
        <w:drawing>
          <wp:inline distT="0" distB="0" distL="0" distR="0" wp14:anchorId="6C0A8053" wp14:editId="740B2E0D">
            <wp:extent cx="5943600" cy="297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974975"/>
                    </a:xfrm>
                    <a:prstGeom prst="rect">
                      <a:avLst/>
                    </a:prstGeom>
                  </pic:spPr>
                </pic:pic>
              </a:graphicData>
            </a:graphic>
          </wp:inline>
        </w:drawing>
      </w:r>
    </w:p>
    <w:p w:rsidR="005E396D" w:rsidRDefault="005E396D" w:rsidP="005E396D">
      <w:pPr>
        <w:pStyle w:val="ListParagraph"/>
        <w:ind w:left="2160"/>
      </w:pPr>
    </w:p>
    <w:p w:rsidR="005E396D" w:rsidRDefault="005E396D"/>
    <w:p w:rsidR="005E396D" w:rsidRPr="00A0631E" w:rsidRDefault="005E396D" w:rsidP="005E396D">
      <w:pPr>
        <w:pStyle w:val="ListParagraph"/>
        <w:numPr>
          <w:ilvl w:val="0"/>
          <w:numId w:val="1"/>
        </w:numPr>
        <w:rPr>
          <w:b/>
        </w:rPr>
      </w:pPr>
      <w:r w:rsidRPr="00A0631E">
        <w:rPr>
          <w:b/>
        </w:rPr>
        <w:t xml:space="preserve">Export </w:t>
      </w:r>
      <w:r w:rsidR="00A0631E" w:rsidRPr="00A0631E">
        <w:rPr>
          <w:b/>
        </w:rPr>
        <w:t>Reports</w:t>
      </w:r>
    </w:p>
    <w:p w:rsidR="005E396D" w:rsidRDefault="005165FC" w:rsidP="005E396D">
      <w:pPr>
        <w:pStyle w:val="ListParagraph"/>
        <w:numPr>
          <w:ilvl w:val="1"/>
          <w:numId w:val="1"/>
        </w:numPr>
      </w:pPr>
      <w:r>
        <w:t xml:space="preserve">Make </w:t>
      </w:r>
      <w:r w:rsidR="00A0631E">
        <w:t xml:space="preserve">the </w:t>
      </w:r>
      <w:r>
        <w:t xml:space="preserve">choices </w:t>
      </w:r>
      <w:r w:rsidR="00A0631E">
        <w:t xml:space="preserve">shown in </w:t>
      </w:r>
      <w:r>
        <w:t>the left column.</w:t>
      </w:r>
      <w:r w:rsidR="00A0631E">
        <w:t xml:space="preserve">  (The </w:t>
      </w:r>
      <w:r w:rsidR="00A0631E" w:rsidRPr="00A0631E">
        <w:rPr>
          <w:b/>
        </w:rPr>
        <w:t>Category Scores</w:t>
      </w:r>
      <w:r w:rsidR="00A0631E">
        <w:t xml:space="preserve"> selection gives you score information on each of the content categories.)</w:t>
      </w:r>
    </w:p>
    <w:p w:rsidR="005165FC" w:rsidRDefault="00A0631E" w:rsidP="005E396D">
      <w:pPr>
        <w:pStyle w:val="ListParagraph"/>
        <w:numPr>
          <w:ilvl w:val="1"/>
          <w:numId w:val="1"/>
        </w:numPr>
      </w:pPr>
      <w:r>
        <w:t xml:space="preserve">Choose your </w:t>
      </w:r>
      <w:r w:rsidR="00E357A7">
        <w:t xml:space="preserve">format </w:t>
      </w:r>
      <w:r>
        <w:t>preference in</w:t>
      </w:r>
      <w:r w:rsidR="005165FC">
        <w:t xml:space="preserve"> the right column.</w:t>
      </w:r>
    </w:p>
    <w:p w:rsidR="005165FC" w:rsidRDefault="00A0631E" w:rsidP="005E396D">
      <w:pPr>
        <w:pStyle w:val="ListParagraph"/>
        <w:numPr>
          <w:ilvl w:val="1"/>
          <w:numId w:val="1"/>
        </w:numPr>
      </w:pPr>
      <w:r>
        <w:t xml:space="preserve">Click </w:t>
      </w:r>
      <w:r w:rsidRPr="00A0631E">
        <w:rPr>
          <w:b/>
        </w:rPr>
        <w:t>Done</w:t>
      </w:r>
      <w:r>
        <w:t>.</w:t>
      </w:r>
    </w:p>
    <w:p w:rsidR="00FF163D" w:rsidRDefault="00FF163D" w:rsidP="00FF163D">
      <w:pPr>
        <w:pStyle w:val="ListParagraph"/>
        <w:ind w:left="1440"/>
      </w:pPr>
    </w:p>
    <w:p w:rsidR="005E396D" w:rsidRDefault="00F31A92" w:rsidP="00084D4A">
      <w:pPr>
        <w:pStyle w:val="ListParagraph"/>
        <w:ind w:left="360"/>
        <w:jc w:val="center"/>
      </w:pPr>
      <w:r>
        <w:rPr>
          <w:noProof/>
        </w:rPr>
        <w:t xml:space="preserve"> </w:t>
      </w:r>
      <w:r>
        <w:rPr>
          <w:noProof/>
        </w:rPr>
        <w:drawing>
          <wp:inline distT="0" distB="0" distL="0" distR="0" wp14:anchorId="2133D36E" wp14:editId="0FEC2187">
            <wp:extent cx="5162550" cy="2628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62550" cy="2628900"/>
                    </a:xfrm>
                    <a:prstGeom prst="rect">
                      <a:avLst/>
                    </a:prstGeom>
                  </pic:spPr>
                </pic:pic>
              </a:graphicData>
            </a:graphic>
          </wp:inline>
        </w:drawing>
      </w:r>
    </w:p>
    <w:p w:rsidR="00656DEA" w:rsidRPr="000F3AD7" w:rsidRDefault="00656DEA" w:rsidP="00656DEA">
      <w:pPr>
        <w:spacing w:after="0"/>
        <w:rPr>
          <w:b/>
          <w:color w:val="2F5496" w:themeColor="accent5" w:themeShade="BF"/>
          <w:sz w:val="28"/>
        </w:rPr>
      </w:pPr>
      <w:r w:rsidRPr="000F3AD7">
        <w:rPr>
          <w:b/>
          <w:color w:val="2F5496" w:themeColor="accent5" w:themeShade="BF"/>
          <w:sz w:val="28"/>
        </w:rPr>
        <w:lastRenderedPageBreak/>
        <w:t>Custom Reports</w:t>
      </w:r>
    </w:p>
    <w:p w:rsidR="007669A6" w:rsidRDefault="007669A6" w:rsidP="007669A6">
      <w:pPr>
        <w:spacing w:after="0"/>
        <w:rPr>
          <w:sz w:val="20"/>
        </w:rPr>
      </w:pPr>
      <w:r>
        <w:rPr>
          <w:sz w:val="20"/>
        </w:rPr>
        <w:t xml:space="preserve">Follow the information below to create Custom Reports.  Custom Reports are especially helpful when you have fewer than five examinees within one academic year. </w:t>
      </w:r>
      <w:r w:rsidRPr="00B81A1F">
        <w:rPr>
          <w:sz w:val="20"/>
        </w:rPr>
        <w:t xml:space="preserve"> The </w:t>
      </w:r>
      <w:r>
        <w:rPr>
          <w:sz w:val="20"/>
        </w:rPr>
        <w:t xml:space="preserve">instructions and screen shots below </w:t>
      </w:r>
      <w:r w:rsidRPr="00B81A1F">
        <w:rPr>
          <w:sz w:val="20"/>
        </w:rPr>
        <w:t xml:space="preserve">are </w:t>
      </w:r>
      <w:r>
        <w:rPr>
          <w:sz w:val="20"/>
        </w:rPr>
        <w:t>to assist you with creating</w:t>
      </w:r>
      <w:r w:rsidRPr="00B81A1F">
        <w:rPr>
          <w:sz w:val="20"/>
        </w:rPr>
        <w:t xml:space="preserve"> your reports</w:t>
      </w:r>
      <w:r>
        <w:rPr>
          <w:sz w:val="20"/>
        </w:rPr>
        <w:t>; however, you</w:t>
      </w:r>
      <w:r w:rsidRPr="00B81A1F">
        <w:rPr>
          <w:sz w:val="20"/>
        </w:rPr>
        <w:t xml:space="preserve"> may choose the options that best fit your needs.  </w:t>
      </w:r>
    </w:p>
    <w:p w:rsidR="007669A6" w:rsidRDefault="007669A6" w:rsidP="007F0B9E">
      <w:pPr>
        <w:pStyle w:val="ListParagraph"/>
        <w:ind w:left="0"/>
        <w:rPr>
          <w:sz w:val="20"/>
        </w:rPr>
      </w:pPr>
    </w:p>
    <w:p w:rsidR="007F0B9E" w:rsidRDefault="004D63B5" w:rsidP="007F0B9E">
      <w:pPr>
        <w:pStyle w:val="ListParagraph"/>
        <w:numPr>
          <w:ilvl w:val="0"/>
          <w:numId w:val="5"/>
        </w:numPr>
        <w:rPr>
          <w:sz w:val="20"/>
        </w:rPr>
      </w:pPr>
      <w:r>
        <w:rPr>
          <w:sz w:val="20"/>
        </w:rPr>
        <w:t>Choose</w:t>
      </w:r>
      <w:r w:rsidR="007F0B9E">
        <w:rPr>
          <w:sz w:val="20"/>
        </w:rPr>
        <w:t xml:space="preserve"> </w:t>
      </w:r>
      <w:r>
        <w:rPr>
          <w:b/>
          <w:sz w:val="20"/>
        </w:rPr>
        <w:t>Custom</w:t>
      </w:r>
      <w:r w:rsidR="007F0B9E">
        <w:rPr>
          <w:b/>
          <w:sz w:val="20"/>
        </w:rPr>
        <w:t xml:space="preserve"> Reports</w:t>
      </w:r>
      <w:r w:rsidR="007F0B9E">
        <w:rPr>
          <w:sz w:val="20"/>
        </w:rPr>
        <w:t xml:space="preserve"> </w:t>
      </w:r>
    </w:p>
    <w:p w:rsidR="00B81511" w:rsidRDefault="007F0B9E" w:rsidP="007F0B9E">
      <w:pPr>
        <w:pStyle w:val="ListParagraph"/>
        <w:numPr>
          <w:ilvl w:val="1"/>
          <w:numId w:val="5"/>
        </w:numPr>
        <w:rPr>
          <w:sz w:val="20"/>
        </w:rPr>
      </w:pPr>
      <w:r w:rsidRPr="007F0B9E">
        <w:rPr>
          <w:b/>
          <w:sz w:val="20"/>
        </w:rPr>
        <w:t>Select Criteria</w:t>
      </w:r>
      <w:r>
        <w:rPr>
          <w:sz w:val="20"/>
        </w:rPr>
        <w:t xml:space="preserve">:  </w:t>
      </w:r>
    </w:p>
    <w:p w:rsidR="00B81511" w:rsidRDefault="00B81511" w:rsidP="00B81511">
      <w:pPr>
        <w:pStyle w:val="ListParagraph"/>
        <w:numPr>
          <w:ilvl w:val="2"/>
          <w:numId w:val="5"/>
        </w:numPr>
        <w:rPr>
          <w:sz w:val="20"/>
        </w:rPr>
      </w:pPr>
      <w:r>
        <w:rPr>
          <w:sz w:val="20"/>
        </w:rPr>
        <w:t>Choose your Test Name (</w:t>
      </w:r>
      <w:hyperlink r:id="rId24" w:history="1">
        <w:r w:rsidRPr="00B81511">
          <w:rPr>
            <w:rStyle w:val="Hyperlink"/>
            <w:sz w:val="20"/>
          </w:rPr>
          <w:t>click here</w:t>
        </w:r>
      </w:hyperlink>
      <w:r>
        <w:rPr>
          <w:sz w:val="20"/>
        </w:rPr>
        <w:t xml:space="preserve"> for a list of Nebraska tests).</w:t>
      </w:r>
    </w:p>
    <w:p w:rsidR="007F0B9E" w:rsidRPr="007F0B9E" w:rsidRDefault="007F0B9E" w:rsidP="00B81511">
      <w:pPr>
        <w:pStyle w:val="ListParagraph"/>
        <w:numPr>
          <w:ilvl w:val="2"/>
          <w:numId w:val="5"/>
        </w:numPr>
        <w:rPr>
          <w:sz w:val="20"/>
        </w:rPr>
      </w:pPr>
      <w:r>
        <w:rPr>
          <w:sz w:val="20"/>
        </w:rPr>
        <w:t>Make selections shown on the screen-shot below</w:t>
      </w:r>
      <w:r w:rsidR="00B81511">
        <w:rPr>
          <w:sz w:val="20"/>
        </w:rPr>
        <w:t xml:space="preserve"> and click </w:t>
      </w:r>
      <w:proofErr w:type="gramStart"/>
      <w:r w:rsidR="00B81511">
        <w:rPr>
          <w:b/>
          <w:sz w:val="20"/>
        </w:rPr>
        <w:t>Next</w:t>
      </w:r>
      <w:proofErr w:type="gramEnd"/>
      <w:r>
        <w:rPr>
          <w:sz w:val="20"/>
        </w:rPr>
        <w:t>.</w:t>
      </w:r>
    </w:p>
    <w:p w:rsidR="007F0B9E" w:rsidRDefault="007F0B9E" w:rsidP="00084D4A">
      <w:pPr>
        <w:ind w:left="360"/>
        <w:jc w:val="center"/>
      </w:pPr>
      <w:r>
        <w:rPr>
          <w:noProof/>
        </w:rPr>
        <w:drawing>
          <wp:inline distT="0" distB="0" distL="0" distR="0" wp14:anchorId="18B33A89" wp14:editId="472DF77D">
            <wp:extent cx="6400800" cy="41262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4126230"/>
                    </a:xfrm>
                    <a:prstGeom prst="rect">
                      <a:avLst/>
                    </a:prstGeom>
                  </pic:spPr>
                </pic:pic>
              </a:graphicData>
            </a:graphic>
          </wp:inline>
        </w:drawing>
      </w:r>
    </w:p>
    <w:p w:rsidR="007F0B9E" w:rsidRDefault="007F0B9E" w:rsidP="007F0B9E"/>
    <w:p w:rsidR="007F0B9E" w:rsidRDefault="007F0B9E" w:rsidP="007F0B9E">
      <w:pPr>
        <w:pStyle w:val="ListParagraph"/>
        <w:ind w:left="1440"/>
      </w:pPr>
      <w:r>
        <w:br w:type="page"/>
      </w:r>
    </w:p>
    <w:p w:rsidR="007F0B9E" w:rsidRDefault="007F0B9E" w:rsidP="007F0B9E">
      <w:pPr>
        <w:pStyle w:val="ListParagraph"/>
        <w:numPr>
          <w:ilvl w:val="1"/>
          <w:numId w:val="5"/>
        </w:numPr>
      </w:pPr>
      <w:r w:rsidRPr="007F0B9E">
        <w:rPr>
          <w:b/>
        </w:rPr>
        <w:lastRenderedPageBreak/>
        <w:t>Select Variables</w:t>
      </w:r>
      <w:r>
        <w:t>:  Make selection on screen-shot below</w:t>
      </w:r>
      <w:r w:rsidR="00B81511">
        <w:t xml:space="preserve"> and click </w:t>
      </w:r>
      <w:proofErr w:type="gramStart"/>
      <w:r w:rsidR="00B81511" w:rsidRPr="00B81511">
        <w:rPr>
          <w:b/>
        </w:rPr>
        <w:t>Next</w:t>
      </w:r>
      <w:proofErr w:type="gramEnd"/>
      <w:r>
        <w:t>.</w:t>
      </w:r>
    </w:p>
    <w:p w:rsidR="007F0B9E" w:rsidRDefault="007F0B9E" w:rsidP="00084D4A">
      <w:pPr>
        <w:ind w:left="360"/>
        <w:jc w:val="center"/>
      </w:pPr>
      <w:r>
        <w:rPr>
          <w:noProof/>
        </w:rPr>
        <w:drawing>
          <wp:inline distT="0" distB="0" distL="0" distR="0" wp14:anchorId="29DCB637" wp14:editId="1FF3FE02">
            <wp:extent cx="6400800" cy="4079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00800" cy="4079875"/>
                    </a:xfrm>
                    <a:prstGeom prst="rect">
                      <a:avLst/>
                    </a:prstGeom>
                  </pic:spPr>
                </pic:pic>
              </a:graphicData>
            </a:graphic>
          </wp:inline>
        </w:drawing>
      </w:r>
    </w:p>
    <w:p w:rsidR="003A6275" w:rsidRDefault="003A6275">
      <w:r>
        <w:br w:type="page"/>
      </w:r>
    </w:p>
    <w:p w:rsidR="003A6275" w:rsidRDefault="00B81511" w:rsidP="00E7498C">
      <w:pPr>
        <w:pStyle w:val="ListParagraph"/>
        <w:numPr>
          <w:ilvl w:val="1"/>
          <w:numId w:val="5"/>
        </w:numPr>
      </w:pPr>
      <w:r w:rsidRPr="00B81511">
        <w:rPr>
          <w:b/>
        </w:rPr>
        <w:lastRenderedPageBreak/>
        <w:t>Edit Reports</w:t>
      </w:r>
      <w:r w:rsidR="003A6275">
        <w:t xml:space="preserve">:  </w:t>
      </w:r>
    </w:p>
    <w:p w:rsidR="0022058E" w:rsidRDefault="0022058E" w:rsidP="0022058E">
      <w:pPr>
        <w:pStyle w:val="ListParagraph"/>
        <w:numPr>
          <w:ilvl w:val="2"/>
          <w:numId w:val="5"/>
        </w:numPr>
      </w:pPr>
      <w:r>
        <w:t xml:space="preserve">From Preview | Edit | Delete | Copy in the first column, choose </w:t>
      </w:r>
      <w:r>
        <w:rPr>
          <w:b/>
        </w:rPr>
        <w:t>Edit</w:t>
      </w:r>
      <w:r>
        <w:t xml:space="preserve">. </w:t>
      </w:r>
    </w:p>
    <w:p w:rsidR="0022058E" w:rsidRDefault="0022058E" w:rsidP="0022058E">
      <w:pPr>
        <w:pStyle w:val="ListParagraph"/>
        <w:ind w:left="2160"/>
      </w:pPr>
    </w:p>
    <w:p w:rsidR="003A6275" w:rsidRDefault="003A6275" w:rsidP="00084D4A">
      <w:pPr>
        <w:ind w:left="360"/>
      </w:pPr>
      <w:r>
        <w:rPr>
          <w:noProof/>
        </w:rPr>
        <w:drawing>
          <wp:inline distT="0" distB="0" distL="0" distR="0" wp14:anchorId="71AED8F0" wp14:editId="5BC5753C">
            <wp:extent cx="6400800" cy="2845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0800" cy="2845435"/>
                    </a:xfrm>
                    <a:prstGeom prst="rect">
                      <a:avLst/>
                    </a:prstGeom>
                  </pic:spPr>
                </pic:pic>
              </a:graphicData>
            </a:graphic>
          </wp:inline>
        </w:drawing>
      </w:r>
    </w:p>
    <w:p w:rsidR="0022058E" w:rsidRDefault="0022058E">
      <w:r>
        <w:br w:type="page"/>
      </w:r>
    </w:p>
    <w:p w:rsidR="003A6275" w:rsidRDefault="003A6275" w:rsidP="003A6275">
      <w:pPr>
        <w:pStyle w:val="ListParagraph"/>
        <w:numPr>
          <w:ilvl w:val="3"/>
          <w:numId w:val="5"/>
        </w:numPr>
      </w:pPr>
      <w:r>
        <w:lastRenderedPageBreak/>
        <w:t>Name your report</w:t>
      </w:r>
    </w:p>
    <w:p w:rsidR="003A6275" w:rsidRDefault="003A6275" w:rsidP="003A6275">
      <w:pPr>
        <w:pStyle w:val="ListParagraph"/>
        <w:numPr>
          <w:ilvl w:val="3"/>
          <w:numId w:val="5"/>
        </w:numPr>
      </w:pPr>
      <w:r>
        <w:t xml:space="preserve">Choose your score type.  </w:t>
      </w:r>
    </w:p>
    <w:p w:rsidR="003A6275" w:rsidRDefault="003A6275" w:rsidP="003A6275">
      <w:pPr>
        <w:pStyle w:val="ListParagraph"/>
        <w:numPr>
          <w:ilvl w:val="3"/>
          <w:numId w:val="5"/>
        </w:numPr>
      </w:pPr>
      <w:r>
        <w:t xml:space="preserve">Click </w:t>
      </w:r>
      <w:r>
        <w:rPr>
          <w:b/>
        </w:rPr>
        <w:t>Done</w:t>
      </w:r>
      <w:r>
        <w:t xml:space="preserve">.  </w:t>
      </w:r>
    </w:p>
    <w:p w:rsidR="0022058E" w:rsidRDefault="0022058E" w:rsidP="0022058E">
      <w:pPr>
        <w:pStyle w:val="ListParagraph"/>
        <w:ind w:left="2880"/>
      </w:pPr>
    </w:p>
    <w:p w:rsidR="0022058E" w:rsidRDefault="0022058E" w:rsidP="0022058E">
      <w:pPr>
        <w:pStyle w:val="ListParagraph"/>
        <w:ind w:left="2880"/>
      </w:pPr>
    </w:p>
    <w:p w:rsidR="0022058E" w:rsidRDefault="0022058E" w:rsidP="0022058E">
      <w:pPr>
        <w:pStyle w:val="ListParagraph"/>
        <w:ind w:left="540"/>
      </w:pPr>
      <w:r>
        <w:rPr>
          <w:noProof/>
        </w:rPr>
        <w:drawing>
          <wp:inline distT="0" distB="0" distL="0" distR="0" wp14:anchorId="09565145" wp14:editId="589EB699">
            <wp:extent cx="6400800" cy="446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00800" cy="4464050"/>
                    </a:xfrm>
                    <a:prstGeom prst="rect">
                      <a:avLst/>
                    </a:prstGeom>
                  </pic:spPr>
                </pic:pic>
              </a:graphicData>
            </a:graphic>
          </wp:inline>
        </w:drawing>
      </w:r>
    </w:p>
    <w:p w:rsidR="0022058E" w:rsidRDefault="0022058E">
      <w:r>
        <w:br w:type="page"/>
      </w:r>
    </w:p>
    <w:p w:rsidR="00B81511" w:rsidRDefault="00B81511" w:rsidP="003A6275">
      <w:pPr>
        <w:pStyle w:val="ListParagraph"/>
        <w:numPr>
          <w:ilvl w:val="2"/>
          <w:numId w:val="5"/>
        </w:numPr>
      </w:pPr>
      <w:r w:rsidRPr="003A6275">
        <w:lastRenderedPageBreak/>
        <w:t>Click</w:t>
      </w:r>
      <w:r>
        <w:t xml:space="preserve"> </w:t>
      </w:r>
      <w:r w:rsidRPr="00B81511">
        <w:rPr>
          <w:b/>
        </w:rPr>
        <w:t>Next</w:t>
      </w:r>
      <w:r>
        <w:t>.</w:t>
      </w:r>
    </w:p>
    <w:p w:rsidR="0022058E" w:rsidRDefault="0022058E" w:rsidP="0022058E">
      <w:pPr>
        <w:pStyle w:val="ListParagraph"/>
        <w:ind w:left="2160"/>
      </w:pPr>
    </w:p>
    <w:p w:rsidR="0022058E" w:rsidRDefault="0022058E" w:rsidP="00084D4A">
      <w:pPr>
        <w:pStyle w:val="ListParagraph"/>
        <w:ind w:left="360"/>
        <w:jc w:val="center"/>
      </w:pPr>
      <w:r>
        <w:rPr>
          <w:noProof/>
        </w:rPr>
        <w:drawing>
          <wp:inline distT="0" distB="0" distL="0" distR="0" wp14:anchorId="5D776524" wp14:editId="59A00BFA">
            <wp:extent cx="6400800" cy="2995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00800" cy="2995295"/>
                    </a:xfrm>
                    <a:prstGeom prst="rect">
                      <a:avLst/>
                    </a:prstGeom>
                  </pic:spPr>
                </pic:pic>
              </a:graphicData>
            </a:graphic>
          </wp:inline>
        </w:drawing>
      </w:r>
    </w:p>
    <w:p w:rsidR="00B81511" w:rsidRDefault="00B81511" w:rsidP="007B4C3C">
      <w:pPr>
        <w:jc w:val="center"/>
      </w:pPr>
    </w:p>
    <w:p w:rsidR="00B81511" w:rsidRDefault="00B81511" w:rsidP="007F0B9E"/>
    <w:p w:rsidR="00B81511" w:rsidRDefault="007315D9" w:rsidP="007315D9">
      <w:pPr>
        <w:pStyle w:val="ListParagraph"/>
        <w:numPr>
          <w:ilvl w:val="1"/>
          <w:numId w:val="5"/>
        </w:numPr>
      </w:pPr>
      <w:r>
        <w:rPr>
          <w:b/>
        </w:rPr>
        <w:t>Build Reports</w:t>
      </w:r>
      <w:r>
        <w:t xml:space="preserve">:  Click </w:t>
      </w:r>
      <w:r>
        <w:rPr>
          <w:b/>
        </w:rPr>
        <w:t>Export</w:t>
      </w:r>
      <w:r>
        <w:t xml:space="preserve">.  </w:t>
      </w:r>
    </w:p>
    <w:p w:rsidR="007315D9" w:rsidRDefault="0022058E" w:rsidP="00084D4A">
      <w:pPr>
        <w:ind w:left="360"/>
      </w:pPr>
      <w:r>
        <w:rPr>
          <w:noProof/>
        </w:rPr>
        <w:drawing>
          <wp:inline distT="0" distB="0" distL="0" distR="0" wp14:anchorId="6962BF93" wp14:editId="1DCA6BE0">
            <wp:extent cx="6400800" cy="36315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00800" cy="3631565"/>
                    </a:xfrm>
                    <a:prstGeom prst="rect">
                      <a:avLst/>
                    </a:prstGeom>
                  </pic:spPr>
                </pic:pic>
              </a:graphicData>
            </a:graphic>
          </wp:inline>
        </w:drawing>
      </w:r>
    </w:p>
    <w:p w:rsidR="00B81511" w:rsidRDefault="00B81511" w:rsidP="007F0B9E"/>
    <w:p w:rsidR="007315D9" w:rsidRPr="007315D9" w:rsidRDefault="007315D9" w:rsidP="007315D9">
      <w:pPr>
        <w:pStyle w:val="ListParagraph"/>
        <w:numPr>
          <w:ilvl w:val="1"/>
          <w:numId w:val="5"/>
        </w:numPr>
        <w:rPr>
          <w:b/>
        </w:rPr>
      </w:pPr>
      <w:r w:rsidRPr="007315D9">
        <w:rPr>
          <w:b/>
        </w:rPr>
        <w:t>Export Reports</w:t>
      </w:r>
      <w:r>
        <w:t xml:space="preserve">  </w:t>
      </w:r>
    </w:p>
    <w:p w:rsidR="00B6569A" w:rsidRDefault="00B6569A" w:rsidP="00B6569A">
      <w:pPr>
        <w:pStyle w:val="ListParagraph"/>
        <w:numPr>
          <w:ilvl w:val="2"/>
          <w:numId w:val="5"/>
        </w:numPr>
      </w:pPr>
      <w:r>
        <w:t>Make the choices shown in the left column</w:t>
      </w:r>
      <w:r w:rsidR="00BA7383">
        <w:t xml:space="preserve"> below</w:t>
      </w:r>
      <w:r>
        <w:t xml:space="preserve">.  </w:t>
      </w:r>
    </w:p>
    <w:p w:rsidR="00B6569A" w:rsidRDefault="00B6569A" w:rsidP="00B6569A">
      <w:pPr>
        <w:pStyle w:val="ListParagraph"/>
        <w:numPr>
          <w:ilvl w:val="2"/>
          <w:numId w:val="5"/>
        </w:numPr>
      </w:pPr>
      <w:r>
        <w:t>Choose your format preference in the right column.</w:t>
      </w:r>
    </w:p>
    <w:p w:rsidR="007315D9" w:rsidRPr="00B6569A" w:rsidRDefault="00B6569A" w:rsidP="00703AAC">
      <w:pPr>
        <w:pStyle w:val="ListParagraph"/>
        <w:numPr>
          <w:ilvl w:val="2"/>
          <w:numId w:val="5"/>
        </w:numPr>
        <w:rPr>
          <w:b/>
        </w:rPr>
      </w:pPr>
      <w:r>
        <w:t xml:space="preserve">Click </w:t>
      </w:r>
      <w:r w:rsidRPr="00B6569A">
        <w:rPr>
          <w:b/>
        </w:rPr>
        <w:t>Done</w:t>
      </w:r>
      <w:r>
        <w:t>.</w:t>
      </w:r>
    </w:p>
    <w:p w:rsidR="00336338" w:rsidRDefault="007315D9" w:rsidP="00BA7383">
      <w:pPr>
        <w:jc w:val="center"/>
      </w:pPr>
      <w:r>
        <w:rPr>
          <w:noProof/>
        </w:rPr>
        <w:drawing>
          <wp:inline distT="0" distB="0" distL="0" distR="0" wp14:anchorId="7BB43751" wp14:editId="7CBE9A6A">
            <wp:extent cx="4210050" cy="3324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10050" cy="3324225"/>
                    </a:xfrm>
                    <a:prstGeom prst="rect">
                      <a:avLst/>
                    </a:prstGeom>
                  </pic:spPr>
                </pic:pic>
              </a:graphicData>
            </a:graphic>
          </wp:inline>
        </w:drawing>
      </w:r>
    </w:p>
    <w:p w:rsidR="00B81511" w:rsidRDefault="00B81511" w:rsidP="00261AA1"/>
    <w:sectPr w:rsidR="00B81511" w:rsidSect="00C23A53">
      <w:headerReference w:type="default" r:id="rId32"/>
      <w:headerReference w:type="first" r:id="rId33"/>
      <w:pgSz w:w="12240" w:h="15840"/>
      <w:pgMar w:top="1440" w:right="144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AA" w:rsidRDefault="005154AA" w:rsidP="00206D73">
      <w:pPr>
        <w:spacing w:after="0" w:line="240" w:lineRule="auto"/>
      </w:pPr>
      <w:r>
        <w:separator/>
      </w:r>
    </w:p>
  </w:endnote>
  <w:endnote w:type="continuationSeparator" w:id="0">
    <w:p w:rsidR="005154AA" w:rsidRDefault="005154AA" w:rsidP="0020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AA" w:rsidRDefault="005154AA" w:rsidP="00206D73">
      <w:pPr>
        <w:spacing w:after="0" w:line="240" w:lineRule="auto"/>
      </w:pPr>
      <w:r>
        <w:separator/>
      </w:r>
    </w:p>
  </w:footnote>
  <w:footnote w:type="continuationSeparator" w:id="0">
    <w:p w:rsidR="005154AA" w:rsidRDefault="005154AA" w:rsidP="00206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D73" w:rsidRPr="000F3AD7" w:rsidRDefault="00206D73" w:rsidP="00FF43D1">
    <w:pPr>
      <w:pBdr>
        <w:bottom w:val="single" w:sz="4" w:space="1" w:color="auto"/>
      </w:pBdr>
      <w:spacing w:after="0"/>
      <w:rPr>
        <w:b/>
        <w:color w:val="2F5496" w:themeColor="accent5" w:themeShade="BF"/>
        <w:sz w:val="32"/>
      </w:rPr>
    </w:pPr>
    <w:r w:rsidRPr="000F3AD7">
      <w:rPr>
        <w:b/>
        <w:caps/>
        <w:color w:val="2F5496" w:themeColor="accent5" w:themeShade="BF"/>
        <w:sz w:val="32"/>
      </w:rPr>
      <w:t>Praxis Subject Assessment Report Instructions</w:t>
    </w:r>
    <w:r w:rsidRPr="000F3AD7">
      <w:rPr>
        <w:b/>
        <w:color w:val="2F5496" w:themeColor="accent5" w:themeShade="BF"/>
        <w:sz w:val="32"/>
      </w:rPr>
      <w:t xml:space="preserve"> </w:t>
    </w:r>
    <w:r w:rsidR="00FF43D1" w:rsidRPr="000F3AD7">
      <w:rPr>
        <w:b/>
        <w:color w:val="2F5496" w:themeColor="accent5" w:themeShade="BF"/>
        <w:sz w:val="32"/>
      </w:rPr>
      <w:t xml:space="preserve">        </w:t>
    </w:r>
    <w:r w:rsidRPr="000F3AD7">
      <w:rPr>
        <w:b/>
        <w:color w:val="2F5496" w:themeColor="accent5" w:themeShade="BF"/>
        <w:sz w:val="32"/>
      </w:rPr>
      <w:t xml:space="preserve"> </w:t>
    </w:r>
    <w:r w:rsidRPr="000F3AD7">
      <w:rPr>
        <w:b/>
        <w:color w:val="2F5496" w:themeColor="accent5" w:themeShade="BF"/>
        <w:sz w:val="32"/>
      </w:rPr>
      <w:tab/>
    </w:r>
    <w:r w:rsidRPr="000F3AD7">
      <w:rPr>
        <w:b/>
        <w:color w:val="2F5496" w:themeColor="accent5" w:themeShade="BF"/>
        <w:sz w:val="32"/>
      </w:rPr>
      <w:tab/>
      <w:t xml:space="preserve">         </w:t>
    </w:r>
    <w:r w:rsidRPr="000F3AD7">
      <w:rPr>
        <w:b/>
        <w:color w:val="2F5496" w:themeColor="accent5" w:themeShade="BF"/>
        <w:sz w:val="32"/>
      </w:rPr>
      <w:tab/>
    </w:r>
    <w:r w:rsidRPr="000F3AD7">
      <w:rPr>
        <w:b/>
        <w:color w:val="2F5496" w:themeColor="accent5" w:themeShade="BF"/>
        <w:sz w:val="32"/>
      </w:rPr>
      <w:fldChar w:fldCharType="begin"/>
    </w:r>
    <w:r w:rsidRPr="000F3AD7">
      <w:rPr>
        <w:b/>
        <w:color w:val="2F5496" w:themeColor="accent5" w:themeShade="BF"/>
        <w:sz w:val="32"/>
      </w:rPr>
      <w:instrText xml:space="preserve"> PAGE   \* MERGEFORMAT </w:instrText>
    </w:r>
    <w:r w:rsidRPr="000F3AD7">
      <w:rPr>
        <w:b/>
        <w:color w:val="2F5496" w:themeColor="accent5" w:themeShade="BF"/>
        <w:sz w:val="32"/>
      </w:rPr>
      <w:fldChar w:fldCharType="separate"/>
    </w:r>
    <w:r w:rsidR="00A80B5B">
      <w:rPr>
        <w:b/>
        <w:noProof/>
        <w:color w:val="2F5496" w:themeColor="accent5" w:themeShade="BF"/>
        <w:sz w:val="32"/>
      </w:rPr>
      <w:t>11</w:t>
    </w:r>
    <w:r w:rsidRPr="000F3AD7">
      <w:rPr>
        <w:b/>
        <w:noProof/>
        <w:color w:val="2F5496" w:themeColor="accent5" w:themeShade="BF"/>
        <w:sz w:val="32"/>
      </w:rPr>
      <w:fldChar w:fldCharType="end"/>
    </w:r>
  </w:p>
  <w:p w:rsidR="00206D73" w:rsidRPr="00206D73" w:rsidRDefault="00206D73" w:rsidP="00206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746" w:rsidRDefault="004A6746" w:rsidP="004A674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74B3"/>
    <w:multiLevelType w:val="hybridMultilevel"/>
    <w:tmpl w:val="F7866EB2"/>
    <w:lvl w:ilvl="0" w:tplc="0409000F">
      <w:start w:val="1"/>
      <w:numFmt w:val="decimal"/>
      <w:lvlText w:val="%1."/>
      <w:lvlJc w:val="left"/>
      <w:pPr>
        <w:ind w:left="720" w:hanging="360"/>
      </w:pPr>
      <w:rPr>
        <w:rFonts w:hint="default"/>
      </w:rPr>
    </w:lvl>
    <w:lvl w:ilvl="1" w:tplc="1F8ED7EC">
      <w:start w:val="1"/>
      <w:numFmt w:val="lowerLetter"/>
      <w:lvlText w:val="%2."/>
      <w:lvlJc w:val="left"/>
      <w:pPr>
        <w:ind w:left="1440" w:hanging="360"/>
      </w:pPr>
      <w:rPr>
        <w:b w:val="0"/>
      </w:rPr>
    </w:lvl>
    <w:lvl w:ilvl="2" w:tplc="0FD6064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D1E55"/>
    <w:multiLevelType w:val="hybridMultilevel"/>
    <w:tmpl w:val="9ACE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05716"/>
    <w:multiLevelType w:val="hybridMultilevel"/>
    <w:tmpl w:val="61A8C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73D9A"/>
    <w:multiLevelType w:val="hybridMultilevel"/>
    <w:tmpl w:val="61A8C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90344"/>
    <w:multiLevelType w:val="hybridMultilevel"/>
    <w:tmpl w:val="35C8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32785"/>
    <w:multiLevelType w:val="hybridMultilevel"/>
    <w:tmpl w:val="9F749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631936"/>
    <w:multiLevelType w:val="hybridMultilevel"/>
    <w:tmpl w:val="9D70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4F"/>
    <w:rsid w:val="00071111"/>
    <w:rsid w:val="00084D4A"/>
    <w:rsid w:val="00095A36"/>
    <w:rsid w:val="000B0777"/>
    <w:rsid w:val="000F3AD7"/>
    <w:rsid w:val="0012290C"/>
    <w:rsid w:val="001518C6"/>
    <w:rsid w:val="00156505"/>
    <w:rsid w:val="00166BDA"/>
    <w:rsid w:val="00206D73"/>
    <w:rsid w:val="0022058E"/>
    <w:rsid w:val="00261AA1"/>
    <w:rsid w:val="002654BC"/>
    <w:rsid w:val="00303057"/>
    <w:rsid w:val="0031460D"/>
    <w:rsid w:val="00336338"/>
    <w:rsid w:val="00386EAE"/>
    <w:rsid w:val="00390747"/>
    <w:rsid w:val="003A1E81"/>
    <w:rsid w:val="003A6275"/>
    <w:rsid w:val="003D39CC"/>
    <w:rsid w:val="003E7D8F"/>
    <w:rsid w:val="004A33EA"/>
    <w:rsid w:val="004A6746"/>
    <w:rsid w:val="004C7803"/>
    <w:rsid w:val="004D63B5"/>
    <w:rsid w:val="004E1608"/>
    <w:rsid w:val="004E3488"/>
    <w:rsid w:val="005134A6"/>
    <w:rsid w:val="005154AA"/>
    <w:rsid w:val="00516336"/>
    <w:rsid w:val="005165FC"/>
    <w:rsid w:val="005E396D"/>
    <w:rsid w:val="00602443"/>
    <w:rsid w:val="00621E7A"/>
    <w:rsid w:val="00656DEA"/>
    <w:rsid w:val="006F2972"/>
    <w:rsid w:val="007315D9"/>
    <w:rsid w:val="007669A6"/>
    <w:rsid w:val="007B4C3C"/>
    <w:rsid w:val="007F0B9E"/>
    <w:rsid w:val="007F5357"/>
    <w:rsid w:val="008403CF"/>
    <w:rsid w:val="0086664F"/>
    <w:rsid w:val="008D626C"/>
    <w:rsid w:val="00907634"/>
    <w:rsid w:val="009A5FD4"/>
    <w:rsid w:val="009B19F7"/>
    <w:rsid w:val="00A03CD6"/>
    <w:rsid w:val="00A0631E"/>
    <w:rsid w:val="00A80B5B"/>
    <w:rsid w:val="00AF3108"/>
    <w:rsid w:val="00B23E8C"/>
    <w:rsid w:val="00B501DD"/>
    <w:rsid w:val="00B6569A"/>
    <w:rsid w:val="00B81511"/>
    <w:rsid w:val="00B81A1F"/>
    <w:rsid w:val="00BA7383"/>
    <w:rsid w:val="00BC67F6"/>
    <w:rsid w:val="00C203DE"/>
    <w:rsid w:val="00C23A53"/>
    <w:rsid w:val="00C51165"/>
    <w:rsid w:val="00C8331D"/>
    <w:rsid w:val="00CE33B7"/>
    <w:rsid w:val="00D15A92"/>
    <w:rsid w:val="00D27853"/>
    <w:rsid w:val="00D6394B"/>
    <w:rsid w:val="00D72F64"/>
    <w:rsid w:val="00E32506"/>
    <w:rsid w:val="00E357A7"/>
    <w:rsid w:val="00E7507D"/>
    <w:rsid w:val="00E861B1"/>
    <w:rsid w:val="00EA49E4"/>
    <w:rsid w:val="00EA67DA"/>
    <w:rsid w:val="00EA7D49"/>
    <w:rsid w:val="00ED1E20"/>
    <w:rsid w:val="00ED26F8"/>
    <w:rsid w:val="00F131D7"/>
    <w:rsid w:val="00F31A92"/>
    <w:rsid w:val="00F45657"/>
    <w:rsid w:val="00F61F0E"/>
    <w:rsid w:val="00F77053"/>
    <w:rsid w:val="00F81BFF"/>
    <w:rsid w:val="00FA70AB"/>
    <w:rsid w:val="00FB00B2"/>
    <w:rsid w:val="00FF163D"/>
    <w:rsid w:val="00FF2CB5"/>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43CF3E-A5D7-4669-9AA9-95EF811F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4F"/>
    <w:pPr>
      <w:ind w:left="720"/>
      <w:contextualSpacing/>
    </w:pPr>
  </w:style>
  <w:style w:type="paragraph" w:styleId="BalloonText">
    <w:name w:val="Balloon Text"/>
    <w:basedOn w:val="Normal"/>
    <w:link w:val="BalloonTextChar"/>
    <w:uiPriority w:val="99"/>
    <w:semiHidden/>
    <w:unhideWhenUsed/>
    <w:rsid w:val="004E3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88"/>
    <w:rPr>
      <w:rFonts w:ascii="Segoe UI" w:hAnsi="Segoe UI" w:cs="Segoe UI"/>
      <w:sz w:val="18"/>
      <w:szCs w:val="18"/>
    </w:rPr>
  </w:style>
  <w:style w:type="character" w:styleId="Hyperlink">
    <w:name w:val="Hyperlink"/>
    <w:basedOn w:val="DefaultParagraphFont"/>
    <w:uiPriority w:val="99"/>
    <w:unhideWhenUsed/>
    <w:rsid w:val="00B23E8C"/>
    <w:rPr>
      <w:color w:val="0563C1" w:themeColor="hyperlink"/>
      <w:u w:val="single"/>
    </w:rPr>
  </w:style>
  <w:style w:type="paragraph" w:styleId="Header">
    <w:name w:val="header"/>
    <w:basedOn w:val="Normal"/>
    <w:link w:val="HeaderChar"/>
    <w:uiPriority w:val="99"/>
    <w:unhideWhenUsed/>
    <w:rsid w:val="00206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73"/>
  </w:style>
  <w:style w:type="paragraph" w:styleId="Footer">
    <w:name w:val="footer"/>
    <w:basedOn w:val="Normal"/>
    <w:link w:val="FooterChar"/>
    <w:uiPriority w:val="99"/>
    <w:unhideWhenUsed/>
    <w:rsid w:val="0020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73"/>
  </w:style>
  <w:style w:type="paragraph" w:styleId="NoSpacing">
    <w:name w:val="No Spacing"/>
    <w:uiPriority w:val="1"/>
    <w:qFormat/>
    <w:rsid w:val="004E16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ne.gov/EducatorPrep/IHE/SkillsTesting/ContentTest-FAQ.pdf" TargetMode="Externa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k.edu/academics/certification/praxis-test-prep.php" TargetMode="External"/><Relationship Id="rId17" Type="http://schemas.openxmlformats.org/officeDocument/2006/relationships/hyperlink" Target="https://tlcs.ets.org/clientservices/profile/login/login.do?authn_try_count=0&amp;contextType=external&amp;username=string&amp;lockpage=https%3A%2F%2Ftlcs.ets.org%2Fclientservices%2Fprofile%2Flogin%2FacctLock.jsp&amp;action=%2Faccess%2Foblix%2Fapps%2Fwebgate%2Fbin%2Fwebgate.so&amp;contextValue=%2Foam&amp;expiredpwdpage=https%3A%2F%2Feias.ets.org%2FxlWebApp%2Fexpiredpwd.jsp%3Fappid%3DTLCS&amp;password=sercure_string&amp;challenge_url=https%3A%2F%2Ftlcs.ets.org%2Fclientservices%2Fprofile%2Flogin%2Flogin.do&amp;ssoCookie=secure&amp;creds=username+password&amp;request_id=6430586404703671257&amp;locale=en_US&amp;resource_url=https%253A%252F%252Ftlcs.ets.org%252Fclientservices%252Fservlet%252FLoginServlet" TargetMode="External"/><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ts.org/praxis/contact" TargetMode="External"/><Relationship Id="rId20" Type="http://schemas.openxmlformats.org/officeDocument/2006/relationships/hyperlink" Target="http://www.education.ne.gov/EducatorPrep/IHE/SkillsTesting/ContentTestScores.pdf"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org/praxis/prepare/materials" TargetMode="External"/><Relationship Id="rId24" Type="http://schemas.openxmlformats.org/officeDocument/2006/relationships/hyperlink" Target="http://www.education.ne.gov/EducatorPrep/IHE/SkillsTesting/ContentTestScores.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ts.org/praxis" TargetMode="Externa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hyperlink" Target="http://www.ets.org/praxis/register/centers_dates/" TargetMode="External"/><Relationship Id="rId19" Type="http://schemas.openxmlformats.org/officeDocument/2006/relationships/hyperlink" Target="https://tlcs.ets.org/clientservices/profile/login/login.do?authn_try_count=0&amp;contextType=external&amp;username=string&amp;lockpage=https%3A%2F%2Ftlcs.ets.org%2Fclientservices%2Fprofile%2Flogin%2FacctLock.jsp&amp;action=%2Faccess%2Foblix%2Fapps%2Fwebgate%2Fbin%2Fwebgate.so&amp;contextValue=%2Foam&amp;expiredpwdpage=https%3A%2F%2Feias.ets.org%2FxlWebApp%2Fexpiredpwd.jsp%3Fappid%3DTLCS&amp;password=sercure_string&amp;challenge_url=https%3A%2F%2Ftlcs.ets.org%2Fclientservices%2Fprofile%2Flogin%2Flogin.do&amp;ssoCookie=secure&amp;creds=username+password&amp;request_id=6430586404703671257&amp;locale=en_US&amp;resource_url=https%253A%252F%252Ftlcs.ets.org%252Fclientservices%252Fservlet%252FLoginServlet"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www.education.ne.gov/EducatorPrep/IHE/SkillsTesting/ContentTestScores.pdf" TargetMode="External"/><Relationship Id="rId14" Type="http://schemas.openxmlformats.org/officeDocument/2006/relationships/hyperlink" Target="http://www.unk.edu/certification"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QuickandCustomAnalyticalReportsHelpVer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B2C2-5387-420E-AB30-DF4D911B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11</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Jansky</dc:creator>
  <cp:keywords/>
  <dc:description/>
  <cp:lastModifiedBy>Jennifer L. Jansky</cp:lastModifiedBy>
  <cp:revision>15</cp:revision>
  <cp:lastPrinted>2016-02-17T13:52:00Z</cp:lastPrinted>
  <dcterms:created xsi:type="dcterms:W3CDTF">2016-02-08T14:38:00Z</dcterms:created>
  <dcterms:modified xsi:type="dcterms:W3CDTF">2016-02-17T21:58:00Z</dcterms:modified>
</cp:coreProperties>
</file>