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FE9B" w14:textId="32B7B89B" w:rsidR="000D09E6" w:rsidRPr="00634CE8" w:rsidRDefault="000D09E6" w:rsidP="000D09E6">
      <w:pPr>
        <w:jc w:val="center"/>
        <w:rPr>
          <w:rFonts w:ascii="Arial Narrow" w:eastAsia="Arial Narrow" w:hAnsi="Arial Narrow" w:cs="Arial Narrow"/>
          <w:b/>
        </w:rPr>
      </w:pPr>
      <w:bookmarkStart w:id="0" w:name="_gjdgxs" w:colFirst="0" w:colLast="0"/>
      <w:bookmarkEnd w:id="0"/>
      <w:r w:rsidRPr="00634CE8">
        <w:rPr>
          <w:rFonts w:ascii="Arial Narrow" w:eastAsia="Arial Narrow" w:hAnsi="Arial Narrow" w:cs="Arial Narrow"/>
          <w:b/>
        </w:rPr>
        <w:t>O</w:t>
      </w:r>
      <w:r w:rsidR="00634CE8">
        <w:rPr>
          <w:rFonts w:ascii="Arial Narrow" w:eastAsia="Arial Narrow" w:hAnsi="Arial Narrow" w:cs="Arial Narrow"/>
          <w:b/>
        </w:rPr>
        <w:t>bservation Form - Formative Assessment</w:t>
      </w:r>
    </w:p>
    <w:p w14:paraId="75DA1F85" w14:textId="77C5649F" w:rsidR="000D09E6" w:rsidRDefault="000D09E6">
      <w:pPr>
        <w:rPr>
          <w:color w:val="FF0000"/>
        </w:rPr>
      </w:pPr>
    </w:p>
    <w:tbl>
      <w:tblPr>
        <w:tblStyle w:val="a"/>
        <w:tblW w:w="1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855"/>
        <w:gridCol w:w="915"/>
        <w:gridCol w:w="805"/>
        <w:gridCol w:w="65"/>
        <w:gridCol w:w="855"/>
      </w:tblGrid>
      <w:tr w:rsidR="000D09E6" w14:paraId="7317153D" w14:textId="77777777" w:rsidTr="004C542F">
        <w:trPr>
          <w:trHeight w:val="461"/>
        </w:trPr>
        <w:tc>
          <w:tcPr>
            <w:tcW w:w="7590" w:type="dxa"/>
          </w:tcPr>
          <w:p w14:paraId="6EEFA8FC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7B32BC29" w14:textId="4A44CBC7" w:rsidR="000D09E6" w:rsidRDefault="000D09E6" w:rsidP="00435683">
            <w:pPr>
              <w:tabs>
                <w:tab w:val="left" w:pos="5775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Teacher Candidate: </w:t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0022AC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64697165" w14:textId="77777777" w:rsidR="000D09E6" w:rsidRPr="00801225" w:rsidRDefault="000D09E6" w:rsidP="00435683">
            <w:pP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</w:p>
          <w:p w14:paraId="3C301D50" w14:textId="629CDD92" w:rsidR="000D09E6" w:rsidRDefault="000D09E6" w:rsidP="0014023D">
            <w:pPr>
              <w:tabs>
                <w:tab w:val="left" w:pos="4474"/>
                <w:tab w:val="left" w:pos="5190"/>
                <w:tab w:val="left" w:pos="71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School: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Grade/Topic: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3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1CE155F0" w14:textId="77777777" w:rsidR="000D09E6" w:rsidRDefault="000D09E6" w:rsidP="0043568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BAAA3CB" w14:textId="631FCDF0" w:rsidR="000D09E6" w:rsidRPr="009A7E0A" w:rsidRDefault="000D09E6" w:rsidP="00634CE8">
            <w:pPr>
              <w:tabs>
                <w:tab w:val="left" w:pos="2175"/>
                <w:tab w:val="left" w:pos="2310"/>
                <w:tab w:val="left" w:pos="3750"/>
                <w:tab w:val="left" w:pos="3930"/>
                <w:tab w:val="left" w:pos="717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Observation #: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 xml:space="preserve"> Date: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  <w:t>Supervisor: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634CE8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 </w:t>
            </w:r>
            <w:r w:rsidR="0014023D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855" w:type="dxa"/>
            <w:vAlign w:val="bottom"/>
          </w:tcPr>
          <w:p w14:paraId="2C5A60CA" w14:textId="0EC768D4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Observed with defined evidence</w:t>
            </w:r>
          </w:p>
        </w:tc>
        <w:tc>
          <w:tcPr>
            <w:tcW w:w="915" w:type="dxa"/>
            <w:vAlign w:val="bottom"/>
          </w:tcPr>
          <w:p w14:paraId="223FE825" w14:textId="60514740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Observed with ideas for growth</w:t>
            </w:r>
          </w:p>
          <w:p w14:paraId="08B9A737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</w:p>
        </w:tc>
        <w:tc>
          <w:tcPr>
            <w:tcW w:w="805" w:type="dxa"/>
            <w:vAlign w:val="bottom"/>
          </w:tcPr>
          <w:p w14:paraId="55509F4D" w14:textId="01E3C83F" w:rsidR="000D09E6" w:rsidRDefault="000D09E6" w:rsidP="00B323B7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</w:p>
          <w:p w14:paraId="10FC4144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Not observed or evident</w:t>
            </w:r>
          </w:p>
        </w:tc>
        <w:tc>
          <w:tcPr>
            <w:tcW w:w="920" w:type="dxa"/>
            <w:gridSpan w:val="2"/>
            <w:vAlign w:val="bottom"/>
          </w:tcPr>
          <w:p w14:paraId="38607D95" w14:textId="00942D03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8BE9997" w14:textId="77777777" w:rsidR="000D09E6" w:rsidRDefault="000D09E6" w:rsidP="00435683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Not applicable to the lesson </w:t>
            </w:r>
          </w:p>
        </w:tc>
      </w:tr>
      <w:tr w:rsidR="0039070D" w14:paraId="7EA83C4C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109D53E5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The Learner and Learning</w:t>
            </w:r>
          </w:p>
        </w:tc>
      </w:tr>
      <w:tr w:rsidR="0039070D" w14:paraId="3A1CB204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171E3416" w14:textId="3E87858F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Learner Development (Student Needs)</w:t>
            </w:r>
          </w:p>
        </w:tc>
        <w:tc>
          <w:tcPr>
            <w:tcW w:w="855" w:type="dxa"/>
            <w:shd w:val="clear" w:color="auto" w:fill="D9D9D9"/>
          </w:tcPr>
          <w:p w14:paraId="7CC0E8D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0FB23AF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38C865F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10BBB4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E9F700B" w14:textId="77777777" w:rsidTr="00C87CDE">
        <w:trPr>
          <w:trHeight w:val="461"/>
        </w:trPr>
        <w:tc>
          <w:tcPr>
            <w:tcW w:w="7590" w:type="dxa"/>
            <w:vAlign w:val="center"/>
          </w:tcPr>
          <w:p w14:paraId="79E61CC4" w14:textId="7F3129FA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Connects lessons to students’ interests, personal experiences and prior knowledge by modifying, adapting or adjusting instruction and materials for students</w:t>
            </w:r>
          </w:p>
        </w:tc>
        <w:bookmarkStart w:id="7" w:name="_GoBack"/>
        <w:tc>
          <w:tcPr>
            <w:tcW w:w="855" w:type="dxa"/>
            <w:vAlign w:val="center"/>
          </w:tcPr>
          <w:p w14:paraId="3EE1D2BD" w14:textId="7594BE04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</w:instrText>
            </w:r>
            <w:bookmarkStart w:id="8" w:name="Check3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8"/>
            <w:bookmarkEnd w:id="7"/>
          </w:p>
        </w:tc>
        <w:tc>
          <w:tcPr>
            <w:tcW w:w="915" w:type="dxa"/>
            <w:vAlign w:val="center"/>
          </w:tcPr>
          <w:p w14:paraId="785E7DEA" w14:textId="6D1DF0C6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</w:instrText>
            </w:r>
            <w:bookmarkStart w:id="9" w:name="Check2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70" w:type="dxa"/>
            <w:gridSpan w:val="2"/>
            <w:vAlign w:val="center"/>
          </w:tcPr>
          <w:p w14:paraId="5C11715E" w14:textId="0C277E7F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5" w:type="dxa"/>
            <w:vAlign w:val="center"/>
          </w:tcPr>
          <w:p w14:paraId="24370AA0" w14:textId="6CA2002C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39070D" w14:paraId="351718BD" w14:textId="77777777" w:rsidTr="00C87CDE">
        <w:trPr>
          <w:trHeight w:val="461"/>
        </w:trPr>
        <w:tc>
          <w:tcPr>
            <w:tcW w:w="7590" w:type="dxa"/>
          </w:tcPr>
          <w:p w14:paraId="759A409E" w14:textId="2A97B9AD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Collects data about student development and effectively uses the data to adjust teaching </w:t>
            </w:r>
          </w:p>
        </w:tc>
        <w:tc>
          <w:tcPr>
            <w:tcW w:w="855" w:type="dxa"/>
            <w:vAlign w:val="center"/>
          </w:tcPr>
          <w:p w14:paraId="39ADD985" w14:textId="086D1D03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15" w:type="dxa"/>
            <w:vAlign w:val="center"/>
          </w:tcPr>
          <w:p w14:paraId="5D7EA15A" w14:textId="432287AB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0" w:type="dxa"/>
            <w:gridSpan w:val="2"/>
            <w:vAlign w:val="center"/>
          </w:tcPr>
          <w:p w14:paraId="5E00D1F6" w14:textId="5C638C9E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5" w:type="dxa"/>
            <w:vAlign w:val="center"/>
          </w:tcPr>
          <w:p w14:paraId="6083A328" w14:textId="53185157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5"/>
          </w:p>
        </w:tc>
      </w:tr>
      <w:tr w:rsidR="0039070D" w14:paraId="610D8BE7" w14:textId="77777777" w:rsidTr="004C542F">
        <w:trPr>
          <w:trHeight w:val="230"/>
        </w:trPr>
        <w:tc>
          <w:tcPr>
            <w:tcW w:w="7590" w:type="dxa"/>
            <w:shd w:val="clear" w:color="auto" w:fill="D9D9D9"/>
            <w:vAlign w:val="center"/>
          </w:tcPr>
          <w:p w14:paraId="521CD104" w14:textId="70AC0311" w:rsidR="0039070D" w:rsidRPr="00415B1B" w:rsidRDefault="002F221E" w:rsidP="004C542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Standard 2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</w:t>
            </w:r>
            <w:r w:rsidRPr="00415B1B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Learner Differences (Differentiation)</w:t>
            </w:r>
          </w:p>
        </w:tc>
        <w:tc>
          <w:tcPr>
            <w:tcW w:w="855" w:type="dxa"/>
            <w:shd w:val="clear" w:color="auto" w:fill="D9D9D9"/>
          </w:tcPr>
          <w:p w14:paraId="368B75C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1F32E9C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F403D61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5E7F9F4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F628384" w14:textId="77777777" w:rsidTr="00C87CDE">
        <w:trPr>
          <w:trHeight w:val="461"/>
        </w:trPr>
        <w:tc>
          <w:tcPr>
            <w:tcW w:w="7590" w:type="dxa"/>
          </w:tcPr>
          <w:p w14:paraId="5FBD1075" w14:textId="151428B3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Implements multiple developmentally appropriate and challenging learning experiences</w:t>
            </w:r>
          </w:p>
        </w:tc>
        <w:tc>
          <w:tcPr>
            <w:tcW w:w="855" w:type="dxa"/>
            <w:vAlign w:val="center"/>
          </w:tcPr>
          <w:p w14:paraId="732D35C9" w14:textId="07E55DA8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15" w:type="dxa"/>
            <w:vAlign w:val="center"/>
          </w:tcPr>
          <w:p w14:paraId="287565B2" w14:textId="18BB58FC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0" w:type="dxa"/>
            <w:gridSpan w:val="2"/>
            <w:vAlign w:val="center"/>
          </w:tcPr>
          <w:p w14:paraId="3ACB12F0" w14:textId="34F33513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5" w:type="dxa"/>
            <w:vAlign w:val="center"/>
          </w:tcPr>
          <w:p w14:paraId="1BA260A6" w14:textId="2F7FE667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19"/>
          </w:p>
        </w:tc>
      </w:tr>
      <w:tr w:rsidR="0039070D" w14:paraId="58735715" w14:textId="77777777" w:rsidTr="00C87CDE">
        <w:trPr>
          <w:trHeight w:val="461"/>
        </w:trPr>
        <w:tc>
          <w:tcPr>
            <w:tcW w:w="7590" w:type="dxa"/>
          </w:tcPr>
          <w:p w14:paraId="415C362B" w14:textId="4B5B2130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Uses data gathered to differentiate instruction using flexible grouping, individualized instruction, various teaching styles, and differentiated content</w:t>
            </w:r>
          </w:p>
        </w:tc>
        <w:tc>
          <w:tcPr>
            <w:tcW w:w="855" w:type="dxa"/>
            <w:vAlign w:val="center"/>
          </w:tcPr>
          <w:p w14:paraId="0996F9F3" w14:textId="66FE88F0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4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15" w:type="dxa"/>
            <w:vAlign w:val="center"/>
          </w:tcPr>
          <w:p w14:paraId="7FFF8915" w14:textId="0745E0DC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70" w:type="dxa"/>
            <w:gridSpan w:val="2"/>
            <w:vAlign w:val="center"/>
          </w:tcPr>
          <w:p w14:paraId="093AF879" w14:textId="688A3F72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5" w:type="dxa"/>
            <w:vAlign w:val="center"/>
          </w:tcPr>
          <w:p w14:paraId="365AE797" w14:textId="08B17BEE" w:rsidR="0039070D" w:rsidRDefault="00C87CDE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3"/>
          </w:p>
        </w:tc>
      </w:tr>
      <w:tr w:rsidR="0039070D" w14:paraId="7E64389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5BE0A88E" w14:textId="21E342F0" w:rsidR="0039070D" w:rsidRPr="00415B1B" w:rsidRDefault="002F221E" w:rsidP="004C542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Standard 3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    </w:t>
            </w:r>
            <w:r w:rsidRPr="00415B1B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Learning Environment (Classroom Management)</w:t>
            </w:r>
          </w:p>
        </w:tc>
        <w:tc>
          <w:tcPr>
            <w:tcW w:w="855" w:type="dxa"/>
            <w:shd w:val="clear" w:color="auto" w:fill="D9D9D9"/>
          </w:tcPr>
          <w:p w14:paraId="54AF26F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E76308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730E61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9F6DC0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B3DB53B" w14:textId="77777777" w:rsidTr="00C87CDE">
        <w:trPr>
          <w:trHeight w:val="461"/>
        </w:trPr>
        <w:tc>
          <w:tcPr>
            <w:tcW w:w="7590" w:type="dxa"/>
          </w:tcPr>
          <w:p w14:paraId="65DB9ADF" w14:textId="73C5610F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Communicates, models, and positively reinforces</w:t>
            </w:r>
            <w:r w:rsidR="00865A8C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or redirects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clear task and behavioral expectations</w:t>
            </w:r>
            <w:r w:rsidR="00865A8C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through verbal and nonverbal signals (smiles, high fives, thumbs up, gives verbal acknowledgement, praise, uses proximity, eye contact, attention getters, signals, etc.)</w:t>
            </w:r>
          </w:p>
        </w:tc>
        <w:tc>
          <w:tcPr>
            <w:tcW w:w="855" w:type="dxa"/>
            <w:vAlign w:val="center"/>
          </w:tcPr>
          <w:p w14:paraId="34D148D6" w14:textId="7A4E254E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15" w:type="dxa"/>
            <w:vAlign w:val="center"/>
          </w:tcPr>
          <w:p w14:paraId="5BE3FBD4" w14:textId="6213D0DB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70" w:type="dxa"/>
            <w:gridSpan w:val="2"/>
            <w:vAlign w:val="center"/>
          </w:tcPr>
          <w:p w14:paraId="5440D5CC" w14:textId="101493D1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5" w:type="dxa"/>
            <w:vAlign w:val="center"/>
          </w:tcPr>
          <w:p w14:paraId="5656CE85" w14:textId="7BD24278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7"/>
          </w:p>
        </w:tc>
      </w:tr>
      <w:tr w:rsidR="0039070D" w14:paraId="7CD87485" w14:textId="77777777" w:rsidTr="00C87CDE">
        <w:trPr>
          <w:trHeight w:val="461"/>
        </w:trPr>
        <w:tc>
          <w:tcPr>
            <w:tcW w:w="7590" w:type="dxa"/>
          </w:tcPr>
          <w:p w14:paraId="12F1D4C4" w14:textId="4451DB03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Uses strategies for transitions that minimize problems and maximize instructional time</w:t>
            </w:r>
          </w:p>
        </w:tc>
        <w:tc>
          <w:tcPr>
            <w:tcW w:w="855" w:type="dxa"/>
            <w:vAlign w:val="center"/>
          </w:tcPr>
          <w:p w14:paraId="627C2F67" w14:textId="096D6F37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15" w:type="dxa"/>
            <w:vAlign w:val="center"/>
          </w:tcPr>
          <w:p w14:paraId="51337834" w14:textId="58A8A78F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E975169" w14:textId="4EB8E386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E1AFFE9" w14:textId="45ED9AE7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6C907E3A" w14:textId="77777777" w:rsidTr="00C87CDE">
        <w:trPr>
          <w:trHeight w:val="461"/>
        </w:trPr>
        <w:tc>
          <w:tcPr>
            <w:tcW w:w="7590" w:type="dxa"/>
          </w:tcPr>
          <w:p w14:paraId="16FAFB38" w14:textId="44287597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Creates a positive learning environment through relationships, organization and routines through an awareness of the classroom environment</w:t>
            </w:r>
          </w:p>
        </w:tc>
        <w:tc>
          <w:tcPr>
            <w:tcW w:w="855" w:type="dxa"/>
            <w:vAlign w:val="center"/>
          </w:tcPr>
          <w:p w14:paraId="35845236" w14:textId="1E39DF4D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052A44E" w14:textId="2595D3C1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6D761123" w14:textId="6DF48247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57C4C85" w14:textId="076117CC" w:rsidR="0039070D" w:rsidRDefault="00015108" w:rsidP="00C87CD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2B6A36B" w14:textId="77777777" w:rsidTr="002E047D">
        <w:trPr>
          <w:trHeight w:val="392"/>
        </w:trPr>
        <w:tc>
          <w:tcPr>
            <w:tcW w:w="11085" w:type="dxa"/>
            <w:gridSpan w:val="6"/>
            <w:shd w:val="clear" w:color="auto" w:fill="FFFFFF"/>
          </w:tcPr>
          <w:p w14:paraId="4BC4E919" w14:textId="0C3100ED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the Learner and Learning</w:t>
            </w:r>
            <w:r w:rsidR="00015108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634CE8">
              <w:rPr>
                <w:rFonts w:ascii="Arial Narrow" w:eastAsia="Arial Narrow" w:hAnsi="Arial Narrow" w:cs="Arial Narrow"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29"/>
          </w:p>
          <w:p w14:paraId="75DF6EB4" w14:textId="77777777" w:rsidR="00C968B9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2BF936C3" w14:textId="2B18EA40" w:rsidR="00C968B9" w:rsidRPr="00AA0FA0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39070D" w14:paraId="60D884D8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03A80BC7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Content Knowledge</w:t>
            </w:r>
          </w:p>
        </w:tc>
      </w:tr>
      <w:tr w:rsidR="0039070D" w14:paraId="04DE700C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6D6D2B1B" w14:textId="20AA3E42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Content Knowledge (Accuracy)</w:t>
            </w:r>
          </w:p>
        </w:tc>
        <w:tc>
          <w:tcPr>
            <w:tcW w:w="855" w:type="dxa"/>
            <w:shd w:val="clear" w:color="auto" w:fill="D9D9D9"/>
          </w:tcPr>
          <w:p w14:paraId="101BA67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0FCD0BC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84A8DA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F28A21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A93ABA5" w14:textId="77777777" w:rsidTr="00015108">
        <w:trPr>
          <w:trHeight w:val="461"/>
        </w:trPr>
        <w:tc>
          <w:tcPr>
            <w:tcW w:w="7590" w:type="dxa"/>
          </w:tcPr>
          <w:p w14:paraId="647D383A" w14:textId="5B1DA923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Uses the academic language of the content correctly and creates </w:t>
            </w:r>
            <w:r w:rsidR="00C85854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relevant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opportunities for students to practice and apply academic language and practice/demonstrate understanding</w:t>
            </w:r>
          </w:p>
        </w:tc>
        <w:tc>
          <w:tcPr>
            <w:tcW w:w="855" w:type="dxa"/>
            <w:vAlign w:val="center"/>
          </w:tcPr>
          <w:p w14:paraId="32E2E7EE" w14:textId="2F901E9F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5E86DA7" w14:textId="13D2B356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0C3717E" w14:textId="26361C6B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4E5AFBC" w14:textId="61E54E5A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4863719A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2F5114A" w14:textId="72E9B669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Application of Content (Critical </w:t>
            </w:r>
            <w:r w:rsidR="00415B1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Thinking)</w:t>
            </w:r>
            <w:r w:rsidR="00415B1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855" w:type="dxa"/>
            <w:shd w:val="clear" w:color="auto" w:fill="D9D9D9"/>
          </w:tcPr>
          <w:p w14:paraId="0EA4EFB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88D234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098F964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484740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0AB30E1" w14:textId="77777777" w:rsidTr="00015108">
        <w:trPr>
          <w:trHeight w:val="461"/>
        </w:trPr>
        <w:tc>
          <w:tcPr>
            <w:tcW w:w="7590" w:type="dxa"/>
          </w:tcPr>
          <w:p w14:paraId="2A0A0AF8" w14:textId="639A770E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Relates content to meaningful examples that provoke critical thinking and inquiry (within and across content fields)</w:t>
            </w:r>
          </w:p>
        </w:tc>
        <w:tc>
          <w:tcPr>
            <w:tcW w:w="855" w:type="dxa"/>
            <w:vAlign w:val="center"/>
          </w:tcPr>
          <w:p w14:paraId="5E53A6C1" w14:textId="0F22BCBD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A313213" w14:textId="5F4379ED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5C5AD552" w14:textId="2BE0DA2B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3B6A380" w14:textId="79BD8466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019109F0" w14:textId="77777777" w:rsidTr="00015108">
        <w:trPr>
          <w:trHeight w:val="461"/>
        </w:trPr>
        <w:tc>
          <w:tcPr>
            <w:tcW w:w="7590" w:type="dxa"/>
          </w:tcPr>
          <w:p w14:paraId="327EF73D" w14:textId="1BEAFF68" w:rsidR="0039070D" w:rsidRPr="00F14A21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F14A21">
              <w:rPr>
                <w:rFonts w:ascii="Arial Narrow" w:eastAsia="Arial Narrow" w:hAnsi="Arial Narrow" w:cs="Arial Narrow"/>
                <w:sz w:val="20"/>
                <w:szCs w:val="20"/>
              </w:rPr>
              <w:t>Uses questioning and activities to engage students to conjecture and discover key ideas</w:t>
            </w:r>
          </w:p>
        </w:tc>
        <w:tc>
          <w:tcPr>
            <w:tcW w:w="855" w:type="dxa"/>
            <w:vAlign w:val="center"/>
          </w:tcPr>
          <w:p w14:paraId="4BDFAE49" w14:textId="04D24AF7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F2DF92A" w14:textId="3943F205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1BCA783" w14:textId="2C516D49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D730B9B" w14:textId="672EC1CC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0195229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3436F163" w14:textId="243C265B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Application of Content (Communication)</w:t>
            </w:r>
          </w:p>
        </w:tc>
        <w:tc>
          <w:tcPr>
            <w:tcW w:w="855" w:type="dxa"/>
            <w:shd w:val="clear" w:color="auto" w:fill="D9D9D9"/>
          </w:tcPr>
          <w:p w14:paraId="3AD73B7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E10CA56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52F2AB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4D85C66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29844F5" w14:textId="77777777" w:rsidTr="00015108">
        <w:trPr>
          <w:trHeight w:val="461"/>
        </w:trPr>
        <w:tc>
          <w:tcPr>
            <w:tcW w:w="7590" w:type="dxa"/>
          </w:tcPr>
          <w:p w14:paraId="0671A239" w14:textId="22BCE06D" w:rsidR="0039070D" w:rsidRPr="00415B1B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Engages students in applying content knowledge and literacy skills to real world contexts</w:t>
            </w:r>
            <w:r w:rsidR="00C85854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by gathering, organizing and evaluating information and ideas from a variety of resources and texts</w:t>
            </w:r>
          </w:p>
        </w:tc>
        <w:tc>
          <w:tcPr>
            <w:tcW w:w="855" w:type="dxa"/>
            <w:vAlign w:val="center"/>
          </w:tcPr>
          <w:p w14:paraId="50692871" w14:textId="5BAECF04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D4158AE" w14:textId="13FA09B8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7EF3FF0C" w14:textId="1F3B17DC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18C68AA" w14:textId="31C8AAA6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2BBA25B" w14:textId="77777777" w:rsidTr="00015108">
        <w:trPr>
          <w:trHeight w:val="461"/>
        </w:trPr>
        <w:tc>
          <w:tcPr>
            <w:tcW w:w="7590" w:type="dxa"/>
          </w:tcPr>
          <w:p w14:paraId="169A46F2" w14:textId="028AF1E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Creates content appropriate learning opportunities to develop students’ communications skills by providing opportunities for students to engage in dialogue, share ideas, and form positive relationships</w:t>
            </w:r>
          </w:p>
        </w:tc>
        <w:tc>
          <w:tcPr>
            <w:tcW w:w="855" w:type="dxa"/>
            <w:vAlign w:val="center"/>
          </w:tcPr>
          <w:p w14:paraId="37A06085" w14:textId="039AA061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EA3A769" w14:textId="64AA3032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75A1980" w14:textId="52A7E458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90F960" w14:textId="005A232C" w:rsidR="0039070D" w:rsidRDefault="00015108" w:rsidP="0001510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3D7A7502" w14:textId="77777777" w:rsidTr="002E047D">
        <w:trPr>
          <w:trHeight w:val="329"/>
        </w:trPr>
        <w:tc>
          <w:tcPr>
            <w:tcW w:w="11085" w:type="dxa"/>
            <w:gridSpan w:val="6"/>
          </w:tcPr>
          <w:p w14:paraId="517D07EE" w14:textId="77777777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Content Knowledge</w:t>
            </w:r>
            <w:r w:rsidR="00015108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015108" w:rsidRPr="000022AC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0"/>
          </w:p>
          <w:p w14:paraId="57262DCF" w14:textId="77777777" w:rsidR="00C968B9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  <w:p w14:paraId="0CAF55C7" w14:textId="76272793" w:rsidR="00C968B9" w:rsidRPr="00AA0FA0" w:rsidRDefault="00C968B9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39070D" w14:paraId="58C581E3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1DE7982C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Instructional Practice</w:t>
            </w:r>
          </w:p>
        </w:tc>
      </w:tr>
      <w:tr w:rsidR="0039070D" w14:paraId="0D8CBB4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2C14BA42" w14:textId="75B8D507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Assessment (Classroom Assessment)</w:t>
            </w:r>
          </w:p>
        </w:tc>
        <w:tc>
          <w:tcPr>
            <w:tcW w:w="855" w:type="dxa"/>
            <w:shd w:val="clear" w:color="auto" w:fill="D9D9D9"/>
          </w:tcPr>
          <w:p w14:paraId="323A32D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7DBC68A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007714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891D45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7494C723" w14:textId="77777777" w:rsidTr="002C4AC6">
        <w:trPr>
          <w:trHeight w:val="461"/>
        </w:trPr>
        <w:tc>
          <w:tcPr>
            <w:tcW w:w="7590" w:type="dxa"/>
          </w:tcPr>
          <w:p w14:paraId="6AF904A1" w14:textId="5DBFBAE9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Implements multiple assessments that measure lesson objectives and check for student understanding throughout the lesson</w:t>
            </w:r>
          </w:p>
        </w:tc>
        <w:tc>
          <w:tcPr>
            <w:tcW w:w="855" w:type="dxa"/>
            <w:vAlign w:val="center"/>
          </w:tcPr>
          <w:p w14:paraId="6E338806" w14:textId="7A56A7BC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9F651FA" w14:textId="36779081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9B3D125" w14:textId="6576E5B0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26B2C71" w14:textId="3606FE9F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B559436" w14:textId="77777777" w:rsidTr="002C4AC6">
        <w:trPr>
          <w:trHeight w:val="461"/>
        </w:trPr>
        <w:tc>
          <w:tcPr>
            <w:tcW w:w="7590" w:type="dxa"/>
          </w:tcPr>
          <w:p w14:paraId="0AA86CA0" w14:textId="02FB062A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ind w:left="333" w:hanging="3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Uses assessments to engage student in his/her growth and decision making and implements required accommodations as necessary</w:t>
            </w:r>
          </w:p>
        </w:tc>
        <w:tc>
          <w:tcPr>
            <w:tcW w:w="855" w:type="dxa"/>
            <w:vAlign w:val="center"/>
          </w:tcPr>
          <w:p w14:paraId="31C49A23" w14:textId="3023F461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E5A060F" w14:textId="1494CAB5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EA74305" w14:textId="0EAE9BF1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1C2DAED" w14:textId="7BC95E50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4B6FDF7D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3D23947D" w14:textId="1C30A98E" w:rsidR="0039070D" w:rsidRDefault="002F221E" w:rsidP="00AC750B">
            <w:pPr>
              <w:keepNext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Assessment (Impact on Student Learning)</w:t>
            </w:r>
          </w:p>
        </w:tc>
        <w:tc>
          <w:tcPr>
            <w:tcW w:w="855" w:type="dxa"/>
            <w:shd w:val="clear" w:color="auto" w:fill="D9D9D9"/>
          </w:tcPr>
          <w:p w14:paraId="1904541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61A66D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DE855A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652B5BDB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6D4CA8A9" w14:textId="77777777" w:rsidTr="002C4AC6">
        <w:trPr>
          <w:trHeight w:val="461"/>
        </w:trPr>
        <w:tc>
          <w:tcPr>
            <w:tcW w:w="7590" w:type="dxa"/>
          </w:tcPr>
          <w:p w14:paraId="1DDD8CB6" w14:textId="48362B5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students clear criteria and performance standards by which their work will be evaluated</w:t>
            </w:r>
          </w:p>
        </w:tc>
        <w:tc>
          <w:tcPr>
            <w:tcW w:w="855" w:type="dxa"/>
            <w:vAlign w:val="center"/>
          </w:tcPr>
          <w:p w14:paraId="576BF4D6" w14:textId="7D692C9D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39CA3F6" w14:textId="0D4DCBF6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B4AF5A1" w14:textId="61F33F1D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5BDCC1F" w14:textId="546B57D9" w:rsidR="0039070D" w:rsidRDefault="002C4AC6" w:rsidP="002C4AC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6F22011C" w14:textId="77777777" w:rsidTr="00DF085D">
        <w:trPr>
          <w:trHeight w:val="461"/>
        </w:trPr>
        <w:tc>
          <w:tcPr>
            <w:tcW w:w="7590" w:type="dxa"/>
          </w:tcPr>
          <w:p w14:paraId="30EF4EB6" w14:textId="1A44155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Monitors student learning to guide instruction and provides ongoing feedback to engage learners in their own progress (eg. goal setting, self-assessment, etc.)</w:t>
            </w:r>
          </w:p>
        </w:tc>
        <w:tc>
          <w:tcPr>
            <w:tcW w:w="855" w:type="dxa"/>
            <w:vAlign w:val="center"/>
          </w:tcPr>
          <w:p w14:paraId="67AB6492" w14:textId="05BD5D6B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3E27AE" w14:textId="73219F3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2C85149B" w14:textId="33C1055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8744259" w14:textId="47C1265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6222082" w14:textId="77777777" w:rsidTr="00DF085D">
        <w:trPr>
          <w:trHeight w:val="461"/>
        </w:trPr>
        <w:tc>
          <w:tcPr>
            <w:tcW w:w="7590" w:type="dxa"/>
          </w:tcPr>
          <w:p w14:paraId="06917288" w14:textId="530CA63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Analyzes and uses assessment data to draw conclusions and describe patterns and/or gaps in learning to guide planning and adjust instruction (within and after lessons)</w:t>
            </w:r>
          </w:p>
        </w:tc>
        <w:tc>
          <w:tcPr>
            <w:tcW w:w="855" w:type="dxa"/>
            <w:vAlign w:val="center"/>
          </w:tcPr>
          <w:p w14:paraId="14E3797D" w14:textId="7185348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5B87F15" w14:textId="5C28D15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1F03E31" w14:textId="24B4A04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88EB77E" w14:textId="58C38FE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7D108A75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7645FCDB" w14:textId="4B0CFDB0" w:rsidR="0039070D" w:rsidRDefault="002F221E" w:rsidP="004C542F">
            <w:pPr>
              <w:keepNext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Planning for Instruction (Written Lesson Plans)</w:t>
            </w:r>
          </w:p>
        </w:tc>
        <w:tc>
          <w:tcPr>
            <w:tcW w:w="855" w:type="dxa"/>
            <w:shd w:val="clear" w:color="auto" w:fill="D9D9D9"/>
          </w:tcPr>
          <w:p w14:paraId="76025165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1F98900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6D09A1D5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5926A9B" w14:textId="77777777" w:rsidR="0039070D" w:rsidRDefault="0039070D" w:rsidP="00A80B18">
            <w:pPr>
              <w:keepNext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75079AD8" w14:textId="77777777" w:rsidTr="00DF085D">
        <w:trPr>
          <w:trHeight w:val="461"/>
        </w:trPr>
        <w:tc>
          <w:tcPr>
            <w:tcW w:w="7590" w:type="dxa"/>
          </w:tcPr>
          <w:p w14:paraId="3D8235B4" w14:textId="0F4F25FD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Plans</w:t>
            </w:r>
            <w:r w:rsidR="00415B1B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and sequences common learning experience</w:t>
            </w:r>
            <w:r w:rsidR="00AE630F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and performance tasks</w:t>
            </w:r>
            <w:r w:rsidR="00AE630F" w:rsidRPr="00415B1B">
              <w:rPr>
                <w:rFonts w:ascii="Arial Narrow" w:eastAsia="Arial Narrow" w:hAnsi="Arial Narrow" w:cs="Arial Narrow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linked to learning objectives </w:t>
            </w:r>
            <w:r w:rsidR="00AE630F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aligned with state standards and/or district curriculum </w:t>
            </w:r>
          </w:p>
        </w:tc>
        <w:tc>
          <w:tcPr>
            <w:tcW w:w="855" w:type="dxa"/>
            <w:vAlign w:val="center"/>
          </w:tcPr>
          <w:p w14:paraId="4752FD14" w14:textId="38C3511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5C3B511" w14:textId="5C269A7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50062DFC" w14:textId="551D2E8B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81EEA1A" w14:textId="251F07D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F990081" w14:textId="77777777" w:rsidTr="00DF085D">
        <w:trPr>
          <w:trHeight w:val="461"/>
        </w:trPr>
        <w:tc>
          <w:tcPr>
            <w:tcW w:w="7590" w:type="dxa"/>
          </w:tcPr>
          <w:p w14:paraId="3FCC4189" w14:textId="1CF7AFDC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Prepares necessary resources and materials </w:t>
            </w:r>
          </w:p>
        </w:tc>
        <w:tc>
          <w:tcPr>
            <w:tcW w:w="855" w:type="dxa"/>
            <w:vAlign w:val="center"/>
          </w:tcPr>
          <w:p w14:paraId="19FB025C" w14:textId="4ADC47FD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D9631E0" w14:textId="38FDC05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16044FE5" w14:textId="105D4D9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E79BEC9" w14:textId="550ACDB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CEB2F21" w14:textId="77777777" w:rsidTr="00DF085D">
        <w:trPr>
          <w:trHeight w:val="461"/>
        </w:trPr>
        <w:tc>
          <w:tcPr>
            <w:tcW w:w="7590" w:type="dxa"/>
          </w:tcPr>
          <w:p w14:paraId="0BB54CC1" w14:textId="31777F95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Modifies/adapts lesson plans based on student performance data and student needs</w:t>
            </w:r>
          </w:p>
        </w:tc>
        <w:tc>
          <w:tcPr>
            <w:tcW w:w="855" w:type="dxa"/>
            <w:vAlign w:val="center"/>
          </w:tcPr>
          <w:p w14:paraId="454E2D34" w14:textId="3F5CA99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328FA5B" w14:textId="403D6AD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619666D" w14:textId="6E41DC8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77B369F" w14:textId="7E1A91B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786F4F96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57BD5C4" w14:textId="4306ABA7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(Technology)</w:t>
            </w:r>
          </w:p>
        </w:tc>
        <w:tc>
          <w:tcPr>
            <w:tcW w:w="855" w:type="dxa"/>
            <w:shd w:val="clear" w:color="auto" w:fill="D9D9D9"/>
          </w:tcPr>
          <w:p w14:paraId="7AC46C5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5C7CF88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1584D3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7396BA2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FB6CEC0" w14:textId="77777777" w:rsidTr="00DF085D">
        <w:trPr>
          <w:trHeight w:val="461"/>
        </w:trPr>
        <w:tc>
          <w:tcPr>
            <w:tcW w:w="7590" w:type="dxa"/>
          </w:tcPr>
          <w:p w14:paraId="614D3855" w14:textId="0180B381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learning opportunities by utilizing technology, when appropriate, that relate to the lesson objective and forms connections between content and the real world</w:t>
            </w:r>
          </w:p>
        </w:tc>
        <w:tc>
          <w:tcPr>
            <w:tcW w:w="855" w:type="dxa"/>
            <w:vAlign w:val="center"/>
          </w:tcPr>
          <w:p w14:paraId="6A77050B" w14:textId="58A6134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30973F9" w14:textId="0596A5F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CB316C2" w14:textId="3CA6A56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D7D01B2" w14:textId="706C79B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E192510" w14:textId="77777777" w:rsidTr="00DF085D">
        <w:trPr>
          <w:trHeight w:val="461"/>
        </w:trPr>
        <w:tc>
          <w:tcPr>
            <w:tcW w:w="7590" w:type="dxa"/>
          </w:tcPr>
          <w:p w14:paraId="7326615B" w14:textId="47B0EED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Offers student choice through technology to provide experiential opportunities to access, interpret, evaluate and apply information</w:t>
            </w:r>
          </w:p>
        </w:tc>
        <w:tc>
          <w:tcPr>
            <w:tcW w:w="855" w:type="dxa"/>
            <w:vAlign w:val="center"/>
          </w:tcPr>
          <w:p w14:paraId="2271D673" w14:textId="611AED0D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43CACF5" w14:textId="79454AA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26C3E8CE" w14:textId="27AB416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4C6EA59" w14:textId="5C561BD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00FFBD68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45AF8A4A" w14:textId="5A08D520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(Evidence-Based Strategies)</w:t>
            </w:r>
          </w:p>
        </w:tc>
        <w:tc>
          <w:tcPr>
            <w:tcW w:w="855" w:type="dxa"/>
            <w:shd w:val="clear" w:color="auto" w:fill="D9D9D9"/>
          </w:tcPr>
          <w:p w14:paraId="7A590A8D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44F6C2F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49A2BF1F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38ADAFD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5B7E2345" w14:textId="77777777" w:rsidTr="00DF085D">
        <w:trPr>
          <w:trHeight w:val="461"/>
        </w:trPr>
        <w:tc>
          <w:tcPr>
            <w:tcW w:w="7590" w:type="dxa"/>
          </w:tcPr>
          <w:p w14:paraId="6E11F9AC" w14:textId="31833D57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Incorporates a variety of evidence-based instructional strategies that match the intended learning objectives</w:t>
            </w:r>
          </w:p>
        </w:tc>
        <w:tc>
          <w:tcPr>
            <w:tcW w:w="855" w:type="dxa"/>
            <w:vAlign w:val="center"/>
          </w:tcPr>
          <w:p w14:paraId="42A432D9" w14:textId="008ECDC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03F7B7C" w14:textId="6B47685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E7116EC" w14:textId="75FCBF2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3890B2B" w14:textId="26A194A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69DAE6BF" w14:textId="77777777" w:rsidTr="00DF085D">
        <w:trPr>
          <w:trHeight w:val="461"/>
        </w:trPr>
        <w:tc>
          <w:tcPr>
            <w:tcW w:w="7590" w:type="dxa"/>
          </w:tcPr>
          <w:p w14:paraId="111C062E" w14:textId="4B456CCF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Utilizes gradual release of responsibility and pacing by varying roles within the instructional process (e.g., instructor, facilitator, coach, audience)</w:t>
            </w:r>
          </w:p>
        </w:tc>
        <w:tc>
          <w:tcPr>
            <w:tcW w:w="855" w:type="dxa"/>
            <w:vAlign w:val="center"/>
          </w:tcPr>
          <w:p w14:paraId="7B25CCB4" w14:textId="0922ACB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42B05DB" w14:textId="5EB97447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318C9520" w14:textId="7674932A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941BC1F" w14:textId="1BFC976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AE760AC" w14:textId="77777777" w:rsidTr="00DF085D">
        <w:trPr>
          <w:trHeight w:val="461"/>
        </w:trPr>
        <w:tc>
          <w:tcPr>
            <w:tcW w:w="7590" w:type="dxa"/>
          </w:tcPr>
          <w:p w14:paraId="0DD32666" w14:textId="597D3562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Includes inquiry processes that are open-ended utilizing questions that give rise to critical thinking versus absolute responses</w:t>
            </w:r>
          </w:p>
        </w:tc>
        <w:tc>
          <w:tcPr>
            <w:tcW w:w="855" w:type="dxa"/>
            <w:vAlign w:val="center"/>
          </w:tcPr>
          <w:p w14:paraId="7874D7F1" w14:textId="297294A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8D1DEE" w14:textId="55AA4B7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01C2042A" w14:textId="41CA763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B26646D" w14:textId="73D326FE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1E6B9AB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7974845B" w14:textId="121A8386" w:rsidR="0039070D" w:rsidRDefault="002F221E" w:rsidP="004C542F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Instructional Strategies (Engagement)</w:t>
            </w:r>
          </w:p>
        </w:tc>
        <w:tc>
          <w:tcPr>
            <w:tcW w:w="855" w:type="dxa"/>
            <w:shd w:val="clear" w:color="auto" w:fill="D9D9D9"/>
          </w:tcPr>
          <w:p w14:paraId="06069ED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470809F3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A728E7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37CF2C64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C64E3EC" w14:textId="77777777" w:rsidTr="00DF085D">
        <w:trPr>
          <w:trHeight w:val="461"/>
        </w:trPr>
        <w:tc>
          <w:tcPr>
            <w:tcW w:w="7590" w:type="dxa"/>
          </w:tcPr>
          <w:p w14:paraId="7434CE13" w14:textId="21BAD0C1" w:rsidR="0039070D" w:rsidRPr="00B818F2" w:rsidRDefault="00AE630F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Provides content rich tasks that directly involve</w:t>
            </w:r>
            <w:r w:rsidR="002F221E" w:rsidRPr="00415B1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students in the learning using active engagement strategies (e.g. partner work</w:t>
            </w:r>
            <w:r w:rsidR="002F221E" w:rsidRPr="00B818F2">
              <w:rPr>
                <w:rFonts w:ascii="Arial Narrow" w:eastAsia="Arial Narrow" w:hAnsi="Arial Narrow" w:cs="Arial Narrow"/>
                <w:sz w:val="20"/>
                <w:szCs w:val="20"/>
              </w:rPr>
              <w:t>, pair share, performance tasks, Kagan strategies, Talk Moves, etc.)</w:t>
            </w:r>
          </w:p>
        </w:tc>
        <w:tc>
          <w:tcPr>
            <w:tcW w:w="855" w:type="dxa"/>
            <w:vAlign w:val="center"/>
          </w:tcPr>
          <w:p w14:paraId="28D2B194" w14:textId="36A66CA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F34C37" w14:textId="5ACF22D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51BF9E77" w14:textId="682046F7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F2F15D2" w14:textId="0784E148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7A64BBC" w14:textId="77777777" w:rsidTr="00AA0FA0">
        <w:trPr>
          <w:trHeight w:val="545"/>
        </w:trPr>
        <w:tc>
          <w:tcPr>
            <w:tcW w:w="11085" w:type="dxa"/>
            <w:gridSpan w:val="6"/>
          </w:tcPr>
          <w:p w14:paraId="0A82A743" w14:textId="77777777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Instructional Practice</w:t>
            </w:r>
            <w:r w:rsidR="00DF085D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1"/>
          </w:p>
          <w:p w14:paraId="07BADB9F" w14:textId="77777777" w:rsidR="00C968B9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C72A15" w14:textId="06EB30C6" w:rsidR="00C968B9" w:rsidRPr="00AA0FA0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9070D" w14:paraId="69EA371C" w14:textId="77777777" w:rsidTr="004C542F">
        <w:trPr>
          <w:trHeight w:val="230"/>
        </w:trPr>
        <w:tc>
          <w:tcPr>
            <w:tcW w:w="11085" w:type="dxa"/>
            <w:gridSpan w:val="6"/>
            <w:shd w:val="clear" w:color="auto" w:fill="B7B7B7"/>
          </w:tcPr>
          <w:p w14:paraId="31B4388D" w14:textId="77777777" w:rsidR="0039070D" w:rsidRDefault="002F22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Professional Responsibility</w:t>
            </w:r>
          </w:p>
        </w:tc>
      </w:tr>
      <w:tr w:rsidR="0039070D" w14:paraId="79462B31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59512EB9" w14:textId="6F542BB0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9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Professional Learning and Ethical Practice (Accepting Feedback - Dispositions)</w:t>
            </w:r>
          </w:p>
        </w:tc>
        <w:tc>
          <w:tcPr>
            <w:tcW w:w="855" w:type="dxa"/>
            <w:shd w:val="clear" w:color="auto" w:fill="D9D9D9"/>
          </w:tcPr>
          <w:p w14:paraId="1A7A4B39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60A47F47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21B3C221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82B1EB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36B3914E" w14:textId="77777777" w:rsidTr="00DF085D">
        <w:trPr>
          <w:trHeight w:val="461"/>
        </w:trPr>
        <w:tc>
          <w:tcPr>
            <w:tcW w:w="7590" w:type="dxa"/>
          </w:tcPr>
          <w:p w14:paraId="13F3F967" w14:textId="3E1DF0ED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Seeks, positively accepts and implements feedback from a variety of sources including students by executing goals for improvement</w:t>
            </w:r>
          </w:p>
        </w:tc>
        <w:tc>
          <w:tcPr>
            <w:tcW w:w="855" w:type="dxa"/>
            <w:vAlign w:val="center"/>
          </w:tcPr>
          <w:p w14:paraId="11B3AEFA" w14:textId="5D8A57D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54C5608" w14:textId="351A1C7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C8D4700" w14:textId="1ADBB2E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E99986" w14:textId="1A30E4E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253A0CCE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21DA3F32" w14:textId="479A2D61" w:rsidR="0039070D" w:rsidRDefault="002F221E" w:rsidP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10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Leadership and Collaboration (Professional Demeanor - Disposition)</w:t>
            </w:r>
          </w:p>
        </w:tc>
        <w:tc>
          <w:tcPr>
            <w:tcW w:w="855" w:type="dxa"/>
            <w:shd w:val="clear" w:color="auto" w:fill="D9D9D9"/>
          </w:tcPr>
          <w:p w14:paraId="4CB71D2E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27E75A82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7187FD2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090879EC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04B9911D" w14:textId="77777777" w:rsidTr="00DF085D">
        <w:trPr>
          <w:trHeight w:val="461"/>
        </w:trPr>
        <w:tc>
          <w:tcPr>
            <w:tcW w:w="7590" w:type="dxa"/>
          </w:tcPr>
          <w:p w14:paraId="3F0A0BE9" w14:textId="3B469266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Provides ideas/input when working with colleagues, candidate seeks suggestions and strategies from other professionals to improve practice</w:t>
            </w:r>
          </w:p>
        </w:tc>
        <w:tc>
          <w:tcPr>
            <w:tcW w:w="855" w:type="dxa"/>
            <w:vAlign w:val="center"/>
          </w:tcPr>
          <w:p w14:paraId="7F77B1A6" w14:textId="0FCADAF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2DE71C80" w14:textId="5CC0B8F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163D2342" w14:textId="2BE23BD8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27E5CC4" w14:textId="2B524F2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17346D3D" w14:textId="77777777" w:rsidTr="00DF085D">
        <w:trPr>
          <w:trHeight w:val="461"/>
        </w:trPr>
        <w:tc>
          <w:tcPr>
            <w:tcW w:w="7590" w:type="dxa"/>
          </w:tcPr>
          <w:p w14:paraId="5E00CB11" w14:textId="7E5881D6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Contributes to a positive school culture within and beyond the classroom (eg. attends school and community functions and activities)</w:t>
            </w:r>
          </w:p>
        </w:tc>
        <w:tc>
          <w:tcPr>
            <w:tcW w:w="855" w:type="dxa"/>
            <w:vAlign w:val="center"/>
          </w:tcPr>
          <w:p w14:paraId="5F7B3A98" w14:textId="780AE1DD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1583B6E2" w14:textId="4136E021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790BB186" w14:textId="7DF3E9C6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0A64F13" w14:textId="7DC750C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A6C673F" w14:textId="77777777" w:rsidTr="00DF085D">
        <w:trPr>
          <w:trHeight w:val="461"/>
        </w:trPr>
        <w:tc>
          <w:tcPr>
            <w:tcW w:w="7590" w:type="dxa"/>
          </w:tcPr>
          <w:p w14:paraId="514F6EC3" w14:textId="184161CE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Models professionalism through punctuality, dependability, preparedness, professional dress, follow through, ethical and confidential practices</w:t>
            </w:r>
          </w:p>
        </w:tc>
        <w:tc>
          <w:tcPr>
            <w:tcW w:w="855" w:type="dxa"/>
            <w:vAlign w:val="center"/>
          </w:tcPr>
          <w:p w14:paraId="6F59121E" w14:textId="1B7B7D7F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718FC96" w14:textId="761E045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249EF1B7" w14:textId="115C1DCC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0ABD08D" w14:textId="6A43D1D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561B8A6F" w14:textId="77777777" w:rsidTr="004C542F">
        <w:trPr>
          <w:trHeight w:val="230"/>
        </w:trPr>
        <w:tc>
          <w:tcPr>
            <w:tcW w:w="7590" w:type="dxa"/>
            <w:shd w:val="clear" w:color="auto" w:fill="D9D9D9"/>
          </w:tcPr>
          <w:p w14:paraId="0BC1B44F" w14:textId="4357E6CB" w:rsidR="0039070D" w:rsidRDefault="004C542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 10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Leadership and Collaboration (Professional Communication - Dispositions)</w:t>
            </w:r>
          </w:p>
        </w:tc>
        <w:tc>
          <w:tcPr>
            <w:tcW w:w="855" w:type="dxa"/>
            <w:shd w:val="clear" w:color="auto" w:fill="D9D9D9"/>
          </w:tcPr>
          <w:p w14:paraId="212EE02A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/>
          </w:tcPr>
          <w:p w14:paraId="1E5A7E35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D9D9D9"/>
          </w:tcPr>
          <w:p w14:paraId="10A86DA8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28837490" w14:textId="77777777" w:rsidR="0039070D" w:rsidRDefault="0039070D">
            <w:pPr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</w:p>
        </w:tc>
      </w:tr>
      <w:tr w:rsidR="0039070D" w14:paraId="18C04F44" w14:textId="77777777" w:rsidTr="00DF085D">
        <w:trPr>
          <w:trHeight w:val="461"/>
        </w:trPr>
        <w:tc>
          <w:tcPr>
            <w:tcW w:w="7590" w:type="dxa"/>
          </w:tcPr>
          <w:p w14:paraId="799AA128" w14:textId="313D2B0E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Exhibits proper grammar, punctuation, sentence structure and spelling in all forms of communication and is thoughtful before speaking and writing</w:t>
            </w:r>
          </w:p>
        </w:tc>
        <w:tc>
          <w:tcPr>
            <w:tcW w:w="855" w:type="dxa"/>
            <w:vAlign w:val="center"/>
          </w:tcPr>
          <w:p w14:paraId="055649A1" w14:textId="4F938212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A536A45" w14:textId="2970A33B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D20CF87" w14:textId="722B9BE5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EC64E8C" w14:textId="3D9DDAF9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743C3201" w14:textId="77777777" w:rsidTr="00DF085D">
        <w:trPr>
          <w:trHeight w:val="461"/>
        </w:trPr>
        <w:tc>
          <w:tcPr>
            <w:tcW w:w="7590" w:type="dxa"/>
          </w:tcPr>
          <w:p w14:paraId="24ADA7AA" w14:textId="056471A9" w:rsidR="0039070D" w:rsidRPr="00B818F2" w:rsidRDefault="002F221E" w:rsidP="00B818F2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818F2">
              <w:rPr>
                <w:rFonts w:ascii="Arial Narrow" w:eastAsia="Arial Narrow" w:hAnsi="Arial Narrow" w:cs="Arial Narrow"/>
                <w:sz w:val="20"/>
                <w:szCs w:val="20"/>
              </w:rPr>
              <w:t>Communicates clearly, honestly, respectfully and professionally with parents and families and is ongoing throughout the experience</w:t>
            </w:r>
          </w:p>
        </w:tc>
        <w:tc>
          <w:tcPr>
            <w:tcW w:w="855" w:type="dxa"/>
            <w:vAlign w:val="center"/>
          </w:tcPr>
          <w:p w14:paraId="3505F4EF" w14:textId="15702FD4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09235F0" w14:textId="706A1310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442C0C1B" w14:textId="0CC0C233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8D9526E" w14:textId="678645C7" w:rsidR="0039070D" w:rsidRDefault="00DF085D" w:rsidP="00DF085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FORMCHECKBOX </w:instrText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094304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</w:p>
        </w:tc>
      </w:tr>
      <w:tr w:rsidR="0039070D" w14:paraId="0748989F" w14:textId="77777777" w:rsidTr="002E047D">
        <w:trPr>
          <w:trHeight w:val="158"/>
        </w:trPr>
        <w:tc>
          <w:tcPr>
            <w:tcW w:w="11085" w:type="dxa"/>
            <w:gridSpan w:val="6"/>
          </w:tcPr>
          <w:p w14:paraId="048A9231" w14:textId="77777777" w:rsidR="0039070D" w:rsidRDefault="002F22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Comments on Professional Responsibility</w:t>
            </w:r>
            <w:r w:rsidR="00DF085D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: 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="00DF085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2"/>
          </w:p>
          <w:p w14:paraId="6E9C9DC6" w14:textId="77777777" w:rsidR="00C968B9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9C03C0" w14:textId="3F31A53B" w:rsidR="00C968B9" w:rsidRPr="002E047D" w:rsidRDefault="00C968B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713C443" w14:textId="77777777" w:rsidR="0039070D" w:rsidRDefault="0039070D">
      <w:pPr>
        <w:rPr>
          <w:rFonts w:ascii="Arial Narrow" w:eastAsia="Arial Narrow" w:hAnsi="Arial Narrow" w:cs="Arial Narrow"/>
          <w:b/>
          <w:sz w:val="16"/>
          <w:szCs w:val="16"/>
        </w:rPr>
      </w:pPr>
    </w:p>
    <w:p w14:paraId="1C5CF02B" w14:textId="2BCAB0DF" w:rsidR="0039070D" w:rsidRDefault="002F221E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Guiding questions to reflect on post observation:</w:t>
      </w:r>
    </w:p>
    <w:p w14:paraId="34767372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What was the strongest part of your lesson?  Explain.</w:t>
      </w:r>
    </w:p>
    <w:p w14:paraId="3F379D61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What would you change in your lesson?  Why?</w:t>
      </w:r>
    </w:p>
    <w:p w14:paraId="539D5838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How do you know your students learned?  What evidence do you have?</w:t>
      </w:r>
    </w:p>
    <w:p w14:paraId="564E4F35" w14:textId="77777777" w:rsidR="0039070D" w:rsidRDefault="002F221E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How do you plan to use what you learned about your students today to plan for the next lesson?</w:t>
      </w:r>
    </w:p>
    <w:p w14:paraId="15418F8E" w14:textId="77777777" w:rsidR="0039070D" w:rsidRDefault="0039070D">
      <w:pPr>
        <w:rPr>
          <w:rFonts w:ascii="Arial Narrow" w:eastAsia="Arial Narrow" w:hAnsi="Arial Narrow" w:cs="Arial Narrow"/>
          <w:b/>
          <w:sz w:val="16"/>
          <w:szCs w:val="16"/>
        </w:rPr>
      </w:pPr>
    </w:p>
    <w:p w14:paraId="0F2CF243" w14:textId="58AA39A9" w:rsidR="0039070D" w:rsidRDefault="002F221E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Goal(s): </w:t>
      </w:r>
      <w:r>
        <w:rPr>
          <w:rFonts w:ascii="Arial Narrow" w:eastAsia="Arial Narrow" w:hAnsi="Arial Narrow" w:cs="Arial Narrow"/>
          <w:i/>
          <w:sz w:val="20"/>
          <w:szCs w:val="20"/>
        </w:rPr>
        <w:t>List 1-3 standard areas from above for candidate to focus prior to your next observation</w:t>
      </w:r>
      <w:r w:rsidR="002E047D">
        <w:rPr>
          <w:rFonts w:ascii="Arial Narrow" w:eastAsia="Arial Narrow" w:hAnsi="Arial Narrow" w:cs="Arial Narrow"/>
          <w:i/>
          <w:sz w:val="20"/>
          <w:szCs w:val="20"/>
        </w:rPr>
        <w:t xml:space="preserve">: </w:t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2E047D" w:rsidRPr="002E047D">
        <w:rPr>
          <w:rFonts w:ascii="Arial Narrow" w:eastAsia="Arial Narrow" w:hAnsi="Arial Narrow" w:cs="Arial Narrow"/>
          <w:sz w:val="20"/>
          <w:szCs w:val="20"/>
        </w:rPr>
        <w:instrText xml:space="preserve"> FORMTEXT </w:instrText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  <w:fldChar w:fldCharType="separate"/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noProof/>
          <w:sz w:val="20"/>
          <w:szCs w:val="20"/>
        </w:rPr>
        <w:t> </w:t>
      </w:r>
      <w:r w:rsidR="002E047D" w:rsidRPr="002E047D">
        <w:rPr>
          <w:rFonts w:ascii="Arial Narrow" w:eastAsia="Arial Narrow" w:hAnsi="Arial Narrow" w:cs="Arial Narrow"/>
          <w:sz w:val="20"/>
          <w:szCs w:val="20"/>
        </w:rPr>
        <w:fldChar w:fldCharType="end"/>
      </w:r>
      <w:bookmarkEnd w:id="33"/>
    </w:p>
    <w:p w14:paraId="57B2FC40" w14:textId="4D547BD4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3D1F6229" w14:textId="0146BEB8" w:rsidR="005C0042" w:rsidRDefault="005C0042">
      <w:pPr>
        <w:rPr>
          <w:rFonts w:ascii="Arial Narrow" w:eastAsia="Arial Narrow" w:hAnsi="Arial Narrow" w:cs="Arial Narrow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13CBD" w14:paraId="0E5F60EF" w14:textId="77777777" w:rsidTr="00013CBD">
        <w:tc>
          <w:tcPr>
            <w:tcW w:w="5395" w:type="dxa"/>
          </w:tcPr>
          <w:p w14:paraId="4B4000D9" w14:textId="2A622E5E" w:rsidR="00013CBD" w:rsidRDefault="00013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34" w:name="_1fob9te" w:colFirst="0" w:colLast="0"/>
            <w:bookmarkEnd w:id="34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TC Signature 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5395" w:type="dxa"/>
          </w:tcPr>
          <w:p w14:paraId="716D6F9A" w14:textId="10BDF1FC" w:rsidR="00013CBD" w:rsidRDefault="00013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CT / US Signature 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1E06BCA8" w14:textId="64620358" w:rsidR="0039070D" w:rsidRDefault="002F221E" w:rsidP="00013CBD">
      <w:pPr>
        <w:tabs>
          <w:tab w:val="left" w:pos="4680"/>
        </w:tabs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sectPr w:rsidR="0039070D" w:rsidSect="00EF38D4">
      <w:headerReference w:type="default" r:id="rId7"/>
      <w:footerReference w:type="default" r:id="rId8"/>
      <w:pgSz w:w="12240" w:h="15840"/>
      <w:pgMar w:top="660" w:right="720" w:bottom="720" w:left="72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60E0" w14:textId="77777777" w:rsidR="00094304" w:rsidRDefault="00094304" w:rsidP="0087022E">
      <w:r>
        <w:separator/>
      </w:r>
    </w:p>
  </w:endnote>
  <w:endnote w:type="continuationSeparator" w:id="0">
    <w:p w14:paraId="3F81B76E" w14:textId="77777777" w:rsidR="00094304" w:rsidRDefault="00094304" w:rsidP="0087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16AD" w14:textId="126F8919" w:rsidR="0087022E" w:rsidRPr="000D09E6" w:rsidRDefault="000D09E6" w:rsidP="000D09E6">
    <w:pPr>
      <w:tabs>
        <w:tab w:val="center" w:pos="4680"/>
        <w:tab w:val="right" w:pos="10800"/>
      </w:tabs>
      <w:rPr>
        <w:sz w:val="16"/>
        <w:szCs w:val="16"/>
      </w:rPr>
    </w:pPr>
    <w:r>
      <w:rPr>
        <w:sz w:val="16"/>
        <w:szCs w:val="16"/>
      </w:rPr>
      <w:t>© Sunderman &amp; Wilcoxen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91F90">
      <w:rPr>
        <w:sz w:val="16"/>
        <w:szCs w:val="16"/>
      </w:rPr>
      <w:t xml:space="preserve">Page </w:t>
    </w:r>
    <w:r w:rsidRPr="00091F90">
      <w:rPr>
        <w:b/>
        <w:bCs/>
        <w:sz w:val="16"/>
        <w:szCs w:val="16"/>
      </w:rPr>
      <w:fldChar w:fldCharType="begin"/>
    </w:r>
    <w:r w:rsidRPr="00091F90">
      <w:rPr>
        <w:b/>
        <w:bCs/>
        <w:sz w:val="16"/>
        <w:szCs w:val="16"/>
      </w:rPr>
      <w:instrText xml:space="preserve"> PAGE  \* Arabic  \* MERGEFORMAT </w:instrText>
    </w:r>
    <w:r w:rsidRPr="00091F90">
      <w:rPr>
        <w:b/>
        <w:bCs/>
        <w:sz w:val="16"/>
        <w:szCs w:val="16"/>
      </w:rPr>
      <w:fldChar w:fldCharType="separate"/>
    </w:r>
    <w:r w:rsidR="00612F05">
      <w:rPr>
        <w:b/>
        <w:bCs/>
        <w:noProof/>
        <w:sz w:val="16"/>
        <w:szCs w:val="16"/>
      </w:rPr>
      <w:t>1</w:t>
    </w:r>
    <w:r w:rsidRPr="00091F90">
      <w:rPr>
        <w:b/>
        <w:bCs/>
        <w:sz w:val="16"/>
        <w:szCs w:val="16"/>
      </w:rPr>
      <w:fldChar w:fldCharType="end"/>
    </w:r>
    <w:r w:rsidRPr="00091F90">
      <w:rPr>
        <w:sz w:val="16"/>
        <w:szCs w:val="16"/>
      </w:rPr>
      <w:t xml:space="preserve"> of </w:t>
    </w:r>
    <w:r w:rsidRPr="00091F90">
      <w:rPr>
        <w:b/>
        <w:bCs/>
        <w:sz w:val="16"/>
        <w:szCs w:val="16"/>
      </w:rPr>
      <w:fldChar w:fldCharType="begin"/>
    </w:r>
    <w:r w:rsidRPr="00091F90">
      <w:rPr>
        <w:b/>
        <w:bCs/>
        <w:sz w:val="16"/>
        <w:szCs w:val="16"/>
      </w:rPr>
      <w:instrText xml:space="preserve"> NUMPAGES  \* Arabic  \* MERGEFORMAT </w:instrText>
    </w:r>
    <w:r w:rsidRPr="00091F90">
      <w:rPr>
        <w:b/>
        <w:bCs/>
        <w:sz w:val="16"/>
        <w:szCs w:val="16"/>
      </w:rPr>
      <w:fldChar w:fldCharType="separate"/>
    </w:r>
    <w:r w:rsidR="00612F05">
      <w:rPr>
        <w:b/>
        <w:bCs/>
        <w:noProof/>
        <w:sz w:val="16"/>
        <w:szCs w:val="16"/>
      </w:rPr>
      <w:t>2</w:t>
    </w:r>
    <w:r w:rsidRPr="00091F9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0051" w14:textId="77777777" w:rsidR="00094304" w:rsidRDefault="00094304" w:rsidP="0087022E">
      <w:r>
        <w:separator/>
      </w:r>
    </w:p>
  </w:footnote>
  <w:footnote w:type="continuationSeparator" w:id="0">
    <w:p w14:paraId="6B57DDDE" w14:textId="77777777" w:rsidR="00094304" w:rsidRDefault="00094304" w:rsidP="0087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9681" w14:textId="72D09FBD" w:rsidR="000D09E6" w:rsidRPr="000D09E6" w:rsidRDefault="000022AC" w:rsidP="000D09E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10800"/>
      </w:tabs>
      <w:rPr>
        <w:color w:val="auto"/>
        <w:sz w:val="16"/>
        <w:szCs w:val="16"/>
      </w:rPr>
    </w:pPr>
    <w:r>
      <w:rPr>
        <w:rFonts w:asciiTheme="minorHAnsi" w:hAnsiTheme="minorHAnsi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E193BD6" wp14:editId="591967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6293" cy="186698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293" cy="1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9E6" w:rsidRPr="000D09E6">
      <w:rPr>
        <w:color w:val="auto"/>
      </w:rPr>
      <w:tab/>
    </w:r>
    <w:r w:rsidR="000D09E6" w:rsidRPr="000D09E6">
      <w:rPr>
        <w:color w:val="auto"/>
      </w:rPr>
      <w:tab/>
    </w:r>
  </w:p>
  <w:p w14:paraId="7B6960FF" w14:textId="608A9EA1" w:rsidR="000D09E6" w:rsidRDefault="000D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DDB"/>
    <w:multiLevelType w:val="hybridMultilevel"/>
    <w:tmpl w:val="2A046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5C6"/>
    <w:multiLevelType w:val="hybridMultilevel"/>
    <w:tmpl w:val="D18A4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256"/>
    <w:multiLevelType w:val="hybridMultilevel"/>
    <w:tmpl w:val="94A8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2E9"/>
    <w:multiLevelType w:val="hybridMultilevel"/>
    <w:tmpl w:val="E7AC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2E0"/>
    <w:multiLevelType w:val="hybridMultilevel"/>
    <w:tmpl w:val="4EE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5261"/>
    <w:multiLevelType w:val="hybridMultilevel"/>
    <w:tmpl w:val="3222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167A"/>
    <w:multiLevelType w:val="hybridMultilevel"/>
    <w:tmpl w:val="EDD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495F"/>
    <w:multiLevelType w:val="hybridMultilevel"/>
    <w:tmpl w:val="F1CE2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50114"/>
    <w:multiLevelType w:val="hybridMultilevel"/>
    <w:tmpl w:val="1F345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5A58"/>
    <w:multiLevelType w:val="multilevel"/>
    <w:tmpl w:val="6CAEA8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33678D"/>
    <w:multiLevelType w:val="hybridMultilevel"/>
    <w:tmpl w:val="983A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0CB8"/>
    <w:multiLevelType w:val="hybridMultilevel"/>
    <w:tmpl w:val="4754B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7694A"/>
    <w:multiLevelType w:val="hybridMultilevel"/>
    <w:tmpl w:val="21CC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D"/>
    <w:rsid w:val="000022AC"/>
    <w:rsid w:val="00013CBD"/>
    <w:rsid w:val="00015108"/>
    <w:rsid w:val="00094304"/>
    <w:rsid w:val="000D09E6"/>
    <w:rsid w:val="0014023D"/>
    <w:rsid w:val="00224B32"/>
    <w:rsid w:val="002C4AC6"/>
    <w:rsid w:val="002E047D"/>
    <w:rsid w:val="002F221E"/>
    <w:rsid w:val="0039070D"/>
    <w:rsid w:val="00415B1B"/>
    <w:rsid w:val="00491D61"/>
    <w:rsid w:val="004C2A04"/>
    <w:rsid w:val="004C542F"/>
    <w:rsid w:val="004E1344"/>
    <w:rsid w:val="00594CBF"/>
    <w:rsid w:val="005C0042"/>
    <w:rsid w:val="00612F05"/>
    <w:rsid w:val="00634CE8"/>
    <w:rsid w:val="006E2259"/>
    <w:rsid w:val="006F49E2"/>
    <w:rsid w:val="007434C2"/>
    <w:rsid w:val="00865A8C"/>
    <w:rsid w:val="0087022E"/>
    <w:rsid w:val="00877CFC"/>
    <w:rsid w:val="008C2DEA"/>
    <w:rsid w:val="00A80B18"/>
    <w:rsid w:val="00AA0FA0"/>
    <w:rsid w:val="00AC750B"/>
    <w:rsid w:val="00AE630F"/>
    <w:rsid w:val="00B323B7"/>
    <w:rsid w:val="00B818F2"/>
    <w:rsid w:val="00C7028D"/>
    <w:rsid w:val="00C7171F"/>
    <w:rsid w:val="00C85854"/>
    <w:rsid w:val="00C87CDE"/>
    <w:rsid w:val="00C968B9"/>
    <w:rsid w:val="00D3447B"/>
    <w:rsid w:val="00D70EF9"/>
    <w:rsid w:val="00DF085D"/>
    <w:rsid w:val="00E53BFE"/>
    <w:rsid w:val="00E744E9"/>
    <w:rsid w:val="00EF38D4"/>
    <w:rsid w:val="00F14A21"/>
    <w:rsid w:val="00F32021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C4C7F"/>
  <w15:docId w15:val="{61F0EE45-E5EB-A542-A66B-159DE29D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70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22E"/>
  </w:style>
  <w:style w:type="paragraph" w:styleId="Footer">
    <w:name w:val="footer"/>
    <w:basedOn w:val="Normal"/>
    <w:link w:val="FooterChar"/>
    <w:uiPriority w:val="99"/>
    <w:unhideWhenUsed/>
    <w:rsid w:val="00870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22E"/>
  </w:style>
  <w:style w:type="paragraph" w:styleId="ListParagraph">
    <w:name w:val="List Paragraph"/>
    <w:basedOn w:val="Normal"/>
    <w:uiPriority w:val="34"/>
    <w:qFormat/>
    <w:rsid w:val="00F14A21"/>
    <w:pPr>
      <w:ind w:left="720"/>
      <w:contextualSpacing/>
    </w:pPr>
  </w:style>
  <w:style w:type="table" w:styleId="TableGrid">
    <w:name w:val="Table Grid"/>
    <w:basedOn w:val="TableNormal"/>
    <w:uiPriority w:val="39"/>
    <w:rsid w:val="00A8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Sunderman, Barbara</dc:creator>
  <cp:lastModifiedBy>Jane Blum</cp:lastModifiedBy>
  <cp:revision>2</cp:revision>
  <cp:lastPrinted>2018-07-24T17:11:00Z</cp:lastPrinted>
  <dcterms:created xsi:type="dcterms:W3CDTF">2020-06-19T12:18:00Z</dcterms:created>
  <dcterms:modified xsi:type="dcterms:W3CDTF">2020-06-19T12:18:00Z</dcterms:modified>
</cp:coreProperties>
</file>