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1A84499A" w:rsidR="00324148" w:rsidRDefault="00160BFA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3674A6">
        <w:rPr>
          <w:b/>
          <w:sz w:val="24"/>
          <w:szCs w:val="24"/>
        </w:rPr>
        <w:t>gribusiness</w:t>
      </w:r>
      <w:r w:rsidR="00BF78BB" w:rsidRPr="00324148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>The student will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71D3508F" w14:textId="77777777" w:rsidR="004678CD" w:rsidRDefault="004678CD" w:rsidP="004678CD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52C6620D" w14:textId="77777777" w:rsidR="004678CD" w:rsidRDefault="004678CD" w:rsidP="004678CD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1FAC8057" w14:textId="77777777" w:rsidR="004678CD" w:rsidRDefault="004678CD" w:rsidP="004678CD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08CEC10B" w14:textId="50C89DCD" w:rsidR="00831A72" w:rsidRDefault="00831A72" w:rsidP="00831A72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proofErr w:type="spellStart"/>
      <w:r w:rsidR="00900B9E" w:rsidRPr="00900B9E">
        <w:rPr>
          <w:color w:val="0070C0"/>
        </w:rPr>
        <w:t>xxxxx</w:t>
      </w:r>
      <w:proofErr w:type="spellEnd"/>
    </w:p>
    <w:p w14:paraId="1E43F2CC" w14:textId="4DC78633" w:rsidR="00831A72" w:rsidRDefault="00831A72" w:rsidP="002545A7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proofErr w:type="spellStart"/>
      <w:r w:rsidR="00900B9E" w:rsidRPr="00900B9E">
        <w:rPr>
          <w:color w:val="0070C0"/>
        </w:rPr>
        <w:t>xxxxx</w:t>
      </w:r>
      <w:proofErr w:type="spellEnd"/>
    </w:p>
    <w:p w14:paraId="2FC62DF0" w14:textId="7A742CD0" w:rsidR="00831A72" w:rsidRDefault="00831A72" w:rsidP="00831A72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</w:t>
      </w:r>
      <w:r w:rsidR="002545A7">
        <w:t>–</w:t>
      </w:r>
      <w:r>
        <w:t xml:space="preserve"> </w:t>
      </w:r>
      <w:proofErr w:type="spellStart"/>
      <w:r w:rsidR="00900B9E" w:rsidRPr="00900B9E">
        <w:rPr>
          <w:color w:val="0070C0"/>
        </w:rPr>
        <w:t>xxxxx</w:t>
      </w:r>
      <w:proofErr w:type="spellEnd"/>
    </w:p>
    <w:p w14:paraId="14545ADE" w14:textId="45954406" w:rsidR="002545A7" w:rsidRDefault="002545A7" w:rsidP="00831A72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 w:rsidR="00900B9E" w:rsidRPr="00900B9E">
        <w:rPr>
          <w:color w:val="0070C0"/>
        </w:rPr>
        <w:t xml:space="preserve"> </w:t>
      </w:r>
      <w:proofErr w:type="spellStart"/>
      <w:r w:rsidR="00900B9E" w:rsidRPr="00900B9E">
        <w:rPr>
          <w:color w:val="0070C0"/>
        </w:rPr>
        <w:t>xxxxx</w:t>
      </w:r>
      <w:proofErr w:type="spellEnd"/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50EF6C63" w14:textId="77777777" w:rsidR="00F54AE1" w:rsidRDefault="00F54AE1" w:rsidP="003A7A9F">
      <w:pPr>
        <w:spacing w:after="0" w:line="240" w:lineRule="auto"/>
        <w:rPr>
          <w:b/>
        </w:rPr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21B21945" w14:textId="77777777" w:rsidR="00127091" w:rsidRDefault="00127091" w:rsidP="003A7A9F">
      <w:pPr>
        <w:spacing w:after="0" w:line="240" w:lineRule="auto"/>
        <w:rPr>
          <w:b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30BE8B3A" w14:textId="5702F65A" w:rsidR="0023340D" w:rsidRPr="00366C44" w:rsidRDefault="00632733" w:rsidP="003A7A9F">
      <w:pPr>
        <w:spacing w:after="20" w:line="240" w:lineRule="auto"/>
        <w:rPr>
          <w:color w:val="2E74B5" w:themeColor="accent1" w:themeShade="BF"/>
        </w:rPr>
      </w:pPr>
      <w:r>
        <w:rPr>
          <w:color w:val="2E74B5" w:themeColor="accent1" w:themeShade="BF"/>
          <w:szCs w:val="24"/>
        </w:rPr>
        <w:t>Select</w:t>
      </w:r>
      <w:r w:rsidR="00491498" w:rsidRPr="00632733">
        <w:rPr>
          <w:color w:val="2E74B5" w:themeColor="accent1" w:themeShade="BF"/>
          <w:szCs w:val="24"/>
        </w:rPr>
        <w:t xml:space="preserve"> the</w:t>
      </w:r>
      <w:r w:rsidR="005A5CE9" w:rsidRPr="00632733">
        <w:rPr>
          <w:color w:val="2E74B5" w:themeColor="accent1" w:themeShade="BF"/>
          <w:szCs w:val="24"/>
        </w:rPr>
        <w:t xml:space="preserve"> appropriate</w:t>
      </w:r>
      <w:r w:rsidR="00491498" w:rsidRPr="00632733">
        <w:rPr>
          <w:color w:val="2E74B5" w:themeColor="accent1" w:themeShade="BF"/>
          <w:szCs w:val="24"/>
        </w:rPr>
        <w:t xml:space="preserve"> box</w:t>
      </w:r>
      <w:r w:rsidR="005A5CE9" w:rsidRPr="00632733">
        <w:rPr>
          <w:color w:val="2E74B5" w:themeColor="accent1" w:themeShade="BF"/>
          <w:szCs w:val="24"/>
        </w:rPr>
        <w:t>es</w:t>
      </w:r>
      <w:r w:rsidR="00491498" w:rsidRPr="00632733">
        <w:rPr>
          <w:color w:val="2E74B5" w:themeColor="accent1" w:themeShade="BF"/>
          <w:szCs w:val="24"/>
        </w:rPr>
        <w:t xml:space="preserve"> to indicate </w:t>
      </w:r>
      <w:r w:rsidR="008A2952" w:rsidRPr="00632733">
        <w:rPr>
          <w:color w:val="2E74B5" w:themeColor="accent1" w:themeShade="BF"/>
          <w:szCs w:val="24"/>
        </w:rPr>
        <w:t xml:space="preserve">which </w:t>
      </w:r>
      <w:r w:rsidR="00895260">
        <w:rPr>
          <w:color w:val="2E74B5" w:themeColor="accent1" w:themeShade="BF"/>
          <w:szCs w:val="24"/>
        </w:rPr>
        <w:t>components</w:t>
      </w:r>
      <w:r w:rsidR="008A2952" w:rsidRPr="00632733">
        <w:rPr>
          <w:color w:val="2E74B5" w:themeColor="accent1" w:themeShade="BF"/>
          <w:szCs w:val="24"/>
        </w:rPr>
        <w:t xml:space="preserve"> w</w:t>
      </w:r>
      <w:r>
        <w:rPr>
          <w:color w:val="2E74B5" w:themeColor="accent1" w:themeShade="BF"/>
          <w:szCs w:val="24"/>
        </w:rPr>
        <w:t>ill</w:t>
      </w:r>
      <w:r w:rsidR="008A2952" w:rsidRPr="00632733">
        <w:rPr>
          <w:color w:val="2E74B5" w:themeColor="accent1" w:themeShade="BF"/>
          <w:szCs w:val="24"/>
        </w:rPr>
        <w:t xml:space="preserve"> be </w:t>
      </w:r>
      <w:r>
        <w:rPr>
          <w:color w:val="2E74B5" w:themeColor="accent1" w:themeShade="BF"/>
          <w:szCs w:val="24"/>
        </w:rPr>
        <w:t>included</w:t>
      </w:r>
      <w:r w:rsidR="00895260">
        <w:rPr>
          <w:color w:val="2E74B5" w:themeColor="accent1" w:themeShade="BF"/>
          <w:szCs w:val="24"/>
        </w:rPr>
        <w:t xml:space="preserve"> in the internship</w:t>
      </w:r>
      <w:r w:rsidR="00491498" w:rsidRPr="00632733">
        <w:rPr>
          <w:color w:val="2E74B5" w:themeColor="accent1" w:themeShade="BF"/>
          <w:szCs w:val="24"/>
        </w:rPr>
        <w:t>.</w:t>
      </w:r>
    </w:p>
    <w:p w14:paraId="18EFF90E" w14:textId="77777777" w:rsidR="00FE47EE" w:rsidRDefault="00FE47EE" w:rsidP="008A2952">
      <w:pPr>
        <w:tabs>
          <w:tab w:val="left" w:pos="630"/>
        </w:tabs>
        <w:spacing w:after="0" w:line="240" w:lineRule="auto"/>
      </w:pPr>
    </w:p>
    <w:p w14:paraId="6CD529D1" w14:textId="6707B210" w:rsidR="003674A6" w:rsidRPr="00662717" w:rsidRDefault="00384AA0" w:rsidP="003674A6">
      <w:pPr>
        <w:tabs>
          <w:tab w:val="left" w:pos="630"/>
        </w:tabs>
        <w:spacing w:after="0" w:line="240" w:lineRule="auto"/>
        <w:ind w:left="360"/>
        <w:rPr>
          <w:b/>
        </w:rPr>
      </w:pPr>
      <w:sdt>
        <w:sdtPr>
          <w:rPr>
            <w:rFonts w:eastAsia="MS Gothic"/>
            <w:b/>
            <w:sz w:val="24"/>
          </w:rPr>
          <w:id w:val="-208513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3674A6" w:rsidRPr="005F1278">
        <w:rPr>
          <w:rFonts w:cs="Calibri"/>
          <w:sz w:val="24"/>
        </w:rPr>
        <w:t xml:space="preserve"> </w:t>
      </w:r>
      <w:r w:rsidR="003674A6" w:rsidRPr="003063F4">
        <w:rPr>
          <w:rFonts w:cs="Calibri"/>
          <w:b/>
          <w:sz w:val="24"/>
        </w:rPr>
        <w:t>Agricultural</w:t>
      </w:r>
      <w:r w:rsidR="003674A6">
        <w:rPr>
          <w:rFonts w:cs="Calibri"/>
          <w:sz w:val="24"/>
        </w:rPr>
        <w:t xml:space="preserve"> </w:t>
      </w:r>
      <w:r w:rsidR="003674A6" w:rsidRPr="00662717">
        <w:rPr>
          <w:b/>
        </w:rPr>
        <w:t>Operations Functions</w:t>
      </w:r>
    </w:p>
    <w:p w14:paraId="48B223B9" w14:textId="77777777" w:rsidR="003674A6" w:rsidRPr="003063F4" w:rsidRDefault="00384AA0" w:rsidP="003674A6">
      <w:pPr>
        <w:tabs>
          <w:tab w:val="left" w:pos="1080"/>
        </w:tabs>
        <w:spacing w:after="0" w:line="240" w:lineRule="auto"/>
        <w:ind w:left="1080" w:hanging="360"/>
        <w:rPr>
          <w:rFonts w:cstheme="minorHAnsi"/>
        </w:rPr>
      </w:pPr>
      <w:sdt>
        <w:sdtPr>
          <w:rPr>
            <w:rFonts w:eastAsia="MS Gothic" w:cstheme="minorHAnsi"/>
          </w:rPr>
          <w:id w:val="47904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3063F4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3063F4">
        <w:rPr>
          <w:rFonts w:cstheme="minorHAnsi"/>
        </w:rPr>
        <w:t xml:space="preserve"> </w:t>
      </w:r>
      <w:r w:rsidR="003674A6" w:rsidRPr="003063F4">
        <w:rPr>
          <w:rFonts w:cstheme="minorHAnsi"/>
        </w:rPr>
        <w:tab/>
        <w:t xml:space="preserve">Systematic design, operation, control, and improvement of </w:t>
      </w:r>
      <w:r w:rsidR="003674A6">
        <w:rPr>
          <w:rFonts w:cstheme="minorHAnsi"/>
        </w:rPr>
        <w:t>agri</w:t>
      </w:r>
      <w:r w:rsidR="003674A6" w:rsidRPr="003063F4">
        <w:rPr>
          <w:rFonts w:cstheme="minorHAnsi"/>
        </w:rPr>
        <w:t xml:space="preserve">business processes to achieve organizational goals and create economic value. </w:t>
      </w:r>
    </w:p>
    <w:p w14:paraId="75114027" w14:textId="77777777" w:rsidR="003674A6" w:rsidRPr="003063F4" w:rsidRDefault="00384AA0" w:rsidP="003674A6">
      <w:pPr>
        <w:spacing w:after="0" w:line="240" w:lineRule="auto"/>
        <w:ind w:left="1080" w:hanging="360"/>
        <w:rPr>
          <w:rFonts w:cstheme="minorHAnsi"/>
        </w:rPr>
      </w:pPr>
      <w:sdt>
        <w:sdtPr>
          <w:rPr>
            <w:rFonts w:eastAsia="MS Gothic" w:cstheme="minorHAnsi"/>
          </w:rPr>
          <w:id w:val="-126576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3063F4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3063F4">
        <w:rPr>
          <w:rFonts w:cstheme="minorHAnsi"/>
        </w:rPr>
        <w:t xml:space="preserve"> </w:t>
      </w:r>
      <w:r w:rsidR="003674A6" w:rsidRPr="003063F4">
        <w:rPr>
          <w:rFonts w:cstheme="minorHAnsi"/>
        </w:rPr>
        <w:tab/>
        <w:t>Farm, ranch, or agribusiness decision-making process with respect to production and financial resources</w:t>
      </w:r>
    </w:p>
    <w:p w14:paraId="31D7111A" w14:textId="77777777" w:rsidR="003674A6" w:rsidRPr="003063F4" w:rsidRDefault="00384AA0" w:rsidP="003674A6">
      <w:pPr>
        <w:tabs>
          <w:tab w:val="left" w:pos="1080"/>
        </w:tabs>
        <w:spacing w:after="0" w:line="240" w:lineRule="auto"/>
        <w:ind w:left="1080" w:hanging="360"/>
        <w:rPr>
          <w:rFonts w:cstheme="minorHAnsi"/>
        </w:rPr>
      </w:pPr>
      <w:sdt>
        <w:sdtPr>
          <w:rPr>
            <w:rFonts w:eastAsia="MS Gothic" w:cstheme="minorHAnsi"/>
          </w:rPr>
          <w:id w:val="92308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3063F4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3063F4">
        <w:rPr>
          <w:rFonts w:cstheme="minorHAnsi"/>
        </w:rPr>
        <w:t xml:space="preserve"> </w:t>
      </w:r>
      <w:r w:rsidR="003674A6" w:rsidRPr="003063F4">
        <w:rPr>
          <w:rFonts w:cstheme="minorHAnsi"/>
        </w:rPr>
        <w:tab/>
        <w:t>Quality management and/or statistical process control or continuous improvement; design of products, services</w:t>
      </w:r>
    </w:p>
    <w:p w14:paraId="22B7F2E1" w14:textId="77777777" w:rsidR="003674A6" w:rsidRPr="003063F4" w:rsidRDefault="00384AA0" w:rsidP="003674A6">
      <w:pPr>
        <w:tabs>
          <w:tab w:val="left" w:pos="1080"/>
        </w:tabs>
        <w:spacing w:after="0" w:line="240" w:lineRule="auto"/>
        <w:ind w:left="1080" w:hanging="360"/>
        <w:rPr>
          <w:rFonts w:cstheme="minorHAnsi"/>
        </w:rPr>
      </w:pPr>
      <w:sdt>
        <w:sdtPr>
          <w:rPr>
            <w:rFonts w:eastAsia="MS Gothic" w:cstheme="minorHAnsi"/>
          </w:rPr>
          <w:id w:val="37219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3063F4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3063F4">
        <w:rPr>
          <w:rFonts w:cstheme="minorHAnsi"/>
        </w:rPr>
        <w:t xml:space="preserve"> </w:t>
      </w:r>
      <w:r w:rsidR="003674A6" w:rsidRPr="003063F4">
        <w:rPr>
          <w:rFonts w:cstheme="minorHAnsi"/>
        </w:rPr>
        <w:tab/>
        <w:t>Project management</w:t>
      </w:r>
    </w:p>
    <w:p w14:paraId="05ED72D1" w14:textId="77777777" w:rsidR="003674A6" w:rsidRPr="003063F4" w:rsidRDefault="00384AA0" w:rsidP="003674A6">
      <w:pPr>
        <w:tabs>
          <w:tab w:val="left" w:pos="1080"/>
        </w:tabs>
        <w:spacing w:after="0" w:line="240" w:lineRule="auto"/>
        <w:ind w:left="1080" w:hanging="360"/>
        <w:rPr>
          <w:rFonts w:cstheme="minorHAnsi"/>
        </w:rPr>
      </w:pPr>
      <w:sdt>
        <w:sdtPr>
          <w:rPr>
            <w:rFonts w:eastAsia="MS Gothic" w:cstheme="minorHAnsi"/>
          </w:rPr>
          <w:id w:val="116382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3063F4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3063F4">
        <w:rPr>
          <w:rFonts w:cstheme="minorHAnsi"/>
        </w:rPr>
        <w:t xml:space="preserve"> </w:t>
      </w:r>
      <w:r w:rsidR="003674A6" w:rsidRPr="003063F4">
        <w:rPr>
          <w:rFonts w:cstheme="minorHAnsi"/>
        </w:rPr>
        <w:tab/>
        <w:t>Forecasting, Capacity planning, Production Planning, Sales &amp; Operations Planning, Materials Requirement Planning, Scheduling</w:t>
      </w:r>
    </w:p>
    <w:p w14:paraId="015A5D93" w14:textId="77777777" w:rsidR="003674A6" w:rsidRPr="003063F4" w:rsidRDefault="00384AA0" w:rsidP="003674A6">
      <w:pPr>
        <w:tabs>
          <w:tab w:val="left" w:pos="1080"/>
        </w:tabs>
        <w:spacing w:after="0" w:line="240" w:lineRule="auto"/>
        <w:ind w:left="1080" w:hanging="360"/>
        <w:rPr>
          <w:rFonts w:cstheme="minorHAnsi"/>
        </w:rPr>
      </w:pPr>
      <w:sdt>
        <w:sdtPr>
          <w:rPr>
            <w:rFonts w:eastAsia="MS Gothic" w:cstheme="minorHAnsi"/>
          </w:rPr>
          <w:id w:val="112882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3063F4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3063F4">
        <w:rPr>
          <w:rFonts w:cstheme="minorHAnsi"/>
        </w:rPr>
        <w:t xml:space="preserve"> </w:t>
      </w:r>
      <w:r w:rsidR="003674A6" w:rsidRPr="003063F4">
        <w:rPr>
          <w:rFonts w:cstheme="minorHAnsi"/>
        </w:rPr>
        <w:tab/>
        <w:t>Supply Management, Supplier Relationship management, Strategic Sourcing, Global Sourcing</w:t>
      </w:r>
    </w:p>
    <w:p w14:paraId="02C472E0" w14:textId="77777777" w:rsidR="003674A6" w:rsidRPr="00366C44" w:rsidRDefault="003674A6" w:rsidP="003674A6">
      <w:pPr>
        <w:spacing w:after="0" w:line="240" w:lineRule="auto"/>
        <w:ind w:left="360"/>
        <w:rPr>
          <w:sz w:val="24"/>
          <w:szCs w:val="24"/>
        </w:rPr>
      </w:pPr>
    </w:p>
    <w:p w14:paraId="45779DC5" w14:textId="77777777" w:rsidR="003674A6" w:rsidRDefault="00384AA0" w:rsidP="003674A6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  <w:b/>
            <w:sz w:val="24"/>
          </w:rPr>
          <w:id w:val="37636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3674A6" w:rsidRPr="005F1278">
        <w:rPr>
          <w:rFonts w:cs="Calibri"/>
          <w:sz w:val="24"/>
        </w:rPr>
        <w:t xml:space="preserve"> </w:t>
      </w:r>
      <w:r w:rsidR="003674A6" w:rsidRPr="00843311">
        <w:rPr>
          <w:rFonts w:cs="Calibri"/>
          <w:b/>
          <w:sz w:val="24"/>
        </w:rPr>
        <w:t>Ag</w:t>
      </w:r>
      <w:r w:rsidR="003674A6">
        <w:rPr>
          <w:rFonts w:cs="Calibri"/>
          <w:b/>
          <w:sz w:val="24"/>
        </w:rPr>
        <w:t>ricultural</w:t>
      </w:r>
      <w:r w:rsidR="003674A6" w:rsidRPr="00843311">
        <w:rPr>
          <w:rFonts w:cs="Calibri"/>
          <w:b/>
          <w:sz w:val="24"/>
        </w:rPr>
        <w:t xml:space="preserve"> </w:t>
      </w:r>
      <w:r w:rsidR="003674A6" w:rsidRPr="00662717">
        <w:rPr>
          <w:b/>
        </w:rPr>
        <w:t>Marketing Functions</w:t>
      </w:r>
    </w:p>
    <w:p w14:paraId="18EC5BDB" w14:textId="77777777" w:rsidR="003674A6" w:rsidRDefault="00384AA0" w:rsidP="003674A6">
      <w:pPr>
        <w:spacing w:after="0" w:line="240" w:lineRule="auto"/>
        <w:ind w:left="1080" w:hanging="360"/>
      </w:pPr>
      <w:sdt>
        <w:sdtPr>
          <w:rPr>
            <w:rFonts w:eastAsia="MS Gothic"/>
          </w:rPr>
          <w:id w:val="58087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43458A">
        <w:rPr>
          <w:rFonts w:cs="Calibri"/>
        </w:rPr>
        <w:t xml:space="preserve"> </w:t>
      </w:r>
      <w:r w:rsidR="003674A6">
        <w:rPr>
          <w:rFonts w:cs="Calibri"/>
        </w:rPr>
        <w:tab/>
        <w:t>Sales and merchandising - i</w:t>
      </w:r>
      <w:r w:rsidR="003674A6">
        <w:t>nvolved in the transaction and organized exchange of goods and services, including customer service</w:t>
      </w:r>
    </w:p>
    <w:p w14:paraId="3E8C9E26" w14:textId="77777777" w:rsidR="003674A6" w:rsidRPr="00843311" w:rsidRDefault="00384AA0" w:rsidP="003674A6">
      <w:pPr>
        <w:spacing w:after="0" w:line="240" w:lineRule="auto"/>
        <w:ind w:left="1080" w:hanging="360"/>
      </w:pPr>
      <w:sdt>
        <w:sdtPr>
          <w:rPr>
            <w:rFonts w:eastAsia="MS Gothic"/>
          </w:rPr>
          <w:id w:val="141752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>
            <w:rPr>
              <w:rFonts w:ascii="MS Gothic" w:eastAsia="MS Gothic" w:hAnsi="MS Gothic" w:hint="eastAsia"/>
            </w:rPr>
            <w:t>☐</w:t>
          </w:r>
        </w:sdtContent>
      </w:sdt>
      <w:r w:rsidR="003674A6" w:rsidRPr="0043458A">
        <w:rPr>
          <w:rFonts w:cs="Calibri"/>
        </w:rPr>
        <w:t xml:space="preserve"> </w:t>
      </w:r>
      <w:r w:rsidR="003674A6" w:rsidRPr="0043458A">
        <w:rPr>
          <w:rFonts w:cs="Calibri"/>
        </w:rPr>
        <w:tab/>
      </w:r>
      <w:r w:rsidR="003674A6">
        <w:t>Strategies connected with developing/launching, pricing, promoting, and distributing goods and/or services.</w:t>
      </w:r>
    </w:p>
    <w:p w14:paraId="339BFD7C" w14:textId="77777777" w:rsidR="003674A6" w:rsidRPr="00843311" w:rsidRDefault="00384AA0" w:rsidP="003674A6">
      <w:pPr>
        <w:tabs>
          <w:tab w:val="left" w:pos="1080"/>
        </w:tabs>
        <w:spacing w:after="0" w:line="240" w:lineRule="auto"/>
        <w:ind w:left="720"/>
      </w:pPr>
      <w:sdt>
        <w:sdtPr>
          <w:rPr>
            <w:rFonts w:ascii="MS Gothic" w:eastAsia="MS Gothic" w:hAnsi="MS Gothic"/>
          </w:rPr>
          <w:id w:val="53993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843311">
            <w:rPr>
              <w:rFonts w:ascii="MS Gothic" w:eastAsia="MS Gothic" w:hAnsi="MS Gothic" w:hint="eastAsia"/>
            </w:rPr>
            <w:t>☐</w:t>
          </w:r>
        </w:sdtContent>
      </w:sdt>
      <w:r w:rsidR="003674A6" w:rsidRPr="00843311">
        <w:t xml:space="preserve"> </w:t>
      </w:r>
      <w:r w:rsidR="003674A6" w:rsidRPr="00843311">
        <w:tab/>
      </w:r>
      <w:r w:rsidR="003674A6">
        <w:t>Activities associated with m</w:t>
      </w:r>
      <w:r w:rsidR="003674A6" w:rsidRPr="00843311">
        <w:t>arket segmentation</w:t>
      </w:r>
      <w:r w:rsidR="003674A6">
        <w:t>, forecasting, channel management</w:t>
      </w:r>
    </w:p>
    <w:p w14:paraId="0258442F" w14:textId="77777777" w:rsidR="003674A6" w:rsidRPr="00843311" w:rsidRDefault="00384AA0" w:rsidP="003674A6">
      <w:pPr>
        <w:tabs>
          <w:tab w:val="left" w:pos="1080"/>
        </w:tabs>
        <w:spacing w:after="0" w:line="240" w:lineRule="auto"/>
        <w:ind w:left="720"/>
      </w:pPr>
      <w:sdt>
        <w:sdtPr>
          <w:rPr>
            <w:rFonts w:ascii="MS Gothic" w:eastAsia="MS Gothic" w:hAnsi="MS Gothic"/>
          </w:rPr>
          <w:id w:val="-106717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843311">
            <w:rPr>
              <w:rFonts w:ascii="MS Gothic" w:eastAsia="MS Gothic" w:hAnsi="MS Gothic" w:hint="eastAsia"/>
            </w:rPr>
            <w:t>☐</w:t>
          </w:r>
        </w:sdtContent>
      </w:sdt>
      <w:r w:rsidR="003674A6" w:rsidRPr="00843311">
        <w:t xml:space="preserve"> </w:t>
      </w:r>
      <w:r w:rsidR="003674A6" w:rsidRPr="00843311">
        <w:tab/>
        <w:t>Market research activities</w:t>
      </w:r>
    </w:p>
    <w:p w14:paraId="0F3C7327" w14:textId="77777777" w:rsidR="003674A6" w:rsidRPr="00843311" w:rsidRDefault="00384AA0" w:rsidP="003674A6">
      <w:pPr>
        <w:tabs>
          <w:tab w:val="left" w:pos="1080"/>
        </w:tabs>
        <w:spacing w:after="0" w:line="240" w:lineRule="auto"/>
        <w:ind w:left="720"/>
      </w:pPr>
      <w:sdt>
        <w:sdtPr>
          <w:rPr>
            <w:rFonts w:ascii="MS Gothic" w:eastAsia="MS Gothic" w:hAnsi="MS Gothic"/>
          </w:rPr>
          <w:id w:val="62558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843311">
            <w:rPr>
              <w:rFonts w:ascii="MS Gothic" w:eastAsia="MS Gothic" w:hAnsi="MS Gothic" w:hint="eastAsia"/>
            </w:rPr>
            <w:t>☐</w:t>
          </w:r>
        </w:sdtContent>
      </w:sdt>
      <w:r w:rsidR="003674A6" w:rsidRPr="00843311">
        <w:t xml:space="preserve"> </w:t>
      </w:r>
      <w:r w:rsidR="003674A6" w:rsidRPr="00843311">
        <w:tab/>
        <w:t>Buying or purchasing</w:t>
      </w:r>
    </w:p>
    <w:p w14:paraId="1D1A5BDD" w14:textId="77777777" w:rsidR="003674A6" w:rsidRPr="00843311" w:rsidRDefault="00384AA0" w:rsidP="003674A6">
      <w:pPr>
        <w:tabs>
          <w:tab w:val="left" w:pos="1080"/>
        </w:tabs>
        <w:spacing w:after="0" w:line="240" w:lineRule="auto"/>
        <w:ind w:left="1170" w:hanging="450"/>
      </w:pPr>
      <w:sdt>
        <w:sdtPr>
          <w:rPr>
            <w:rFonts w:ascii="MS Gothic" w:eastAsia="MS Gothic" w:hAnsi="MS Gothic"/>
          </w:rPr>
          <w:id w:val="-66492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843311">
            <w:rPr>
              <w:rFonts w:ascii="MS Gothic" w:eastAsia="MS Gothic" w:hAnsi="MS Gothic" w:hint="eastAsia"/>
            </w:rPr>
            <w:t>☐</w:t>
          </w:r>
        </w:sdtContent>
      </w:sdt>
      <w:r w:rsidR="003674A6" w:rsidRPr="00843311">
        <w:t xml:space="preserve"> </w:t>
      </w:r>
      <w:r w:rsidR="003674A6" w:rsidRPr="00843311">
        <w:tab/>
      </w:r>
      <w:r w:rsidR="003674A6" w:rsidRPr="00AF3CCD">
        <w:t xml:space="preserve">Other, including public relations activities, social media, event planning, and advertising </w:t>
      </w:r>
    </w:p>
    <w:p w14:paraId="1742FCB6" w14:textId="77777777" w:rsidR="003674A6" w:rsidRPr="00843311" w:rsidRDefault="003674A6" w:rsidP="003674A6">
      <w:pPr>
        <w:spacing w:after="0" w:line="240" w:lineRule="auto"/>
        <w:ind w:left="1170" w:hanging="360"/>
      </w:pPr>
    </w:p>
    <w:p w14:paraId="7FE59A45" w14:textId="77777777" w:rsidR="003674A6" w:rsidRDefault="00384AA0" w:rsidP="003674A6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  <w:b/>
            <w:sz w:val="24"/>
          </w:rPr>
          <w:id w:val="94727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3674A6" w:rsidRPr="005F1278">
        <w:rPr>
          <w:rFonts w:cs="Calibri"/>
          <w:sz w:val="24"/>
        </w:rPr>
        <w:t xml:space="preserve"> </w:t>
      </w:r>
      <w:r w:rsidR="003674A6" w:rsidRPr="00843311">
        <w:rPr>
          <w:rFonts w:cs="Calibri"/>
          <w:b/>
          <w:sz w:val="24"/>
        </w:rPr>
        <w:t>Agricultural</w:t>
      </w:r>
      <w:r w:rsidR="003674A6">
        <w:rPr>
          <w:rFonts w:cs="Calibri"/>
          <w:sz w:val="24"/>
        </w:rPr>
        <w:t xml:space="preserve"> </w:t>
      </w:r>
      <w:r w:rsidR="003674A6">
        <w:rPr>
          <w:b/>
        </w:rPr>
        <w:t>Entrepreneurship and/or Innovation</w:t>
      </w:r>
      <w:r w:rsidR="003674A6" w:rsidRPr="00662717">
        <w:rPr>
          <w:b/>
        </w:rPr>
        <w:t xml:space="preserve"> Functions</w:t>
      </w:r>
    </w:p>
    <w:p w14:paraId="265C4633" w14:textId="77777777" w:rsidR="003674A6" w:rsidRPr="005F1278" w:rsidRDefault="00384AA0" w:rsidP="003674A6">
      <w:pPr>
        <w:spacing w:after="0" w:line="240" w:lineRule="auto"/>
        <w:ind w:left="1080" w:hanging="360"/>
      </w:pPr>
      <w:sdt>
        <w:sdtPr>
          <w:rPr>
            <w:rFonts w:ascii="MS Gothic" w:eastAsia="MS Gothic" w:hAnsi="MS Gothic"/>
          </w:rPr>
          <w:id w:val="119959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>
            <w:rPr>
              <w:rFonts w:ascii="MS Gothic" w:eastAsia="MS Gothic" w:hAnsi="MS Gothic" w:hint="eastAsia"/>
            </w:rPr>
            <w:t>☐</w:t>
          </w:r>
        </w:sdtContent>
      </w:sdt>
      <w:r w:rsidR="003674A6">
        <w:rPr>
          <w:rFonts w:cs="Calibri"/>
        </w:rPr>
        <w:tab/>
      </w:r>
      <w:r w:rsidR="003674A6" w:rsidRPr="005F1278">
        <w:t>Resourcing/networking – securing resources, suppliers, partners for new initiatives</w:t>
      </w:r>
    </w:p>
    <w:p w14:paraId="3CFDD331" w14:textId="77777777" w:rsidR="003674A6" w:rsidRPr="005F1278" w:rsidRDefault="00384AA0" w:rsidP="003674A6">
      <w:pPr>
        <w:spacing w:after="0" w:line="240" w:lineRule="auto"/>
        <w:ind w:left="1080" w:hanging="360"/>
      </w:pPr>
      <w:sdt>
        <w:sdtPr>
          <w:rPr>
            <w:rFonts w:ascii="MS Gothic" w:eastAsia="MS Gothic" w:hAnsi="MS Gothic"/>
          </w:rPr>
          <w:id w:val="97634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>
            <w:rPr>
              <w:rFonts w:ascii="MS Gothic" w:eastAsia="MS Gothic" w:hAnsi="MS Gothic" w:hint="eastAsia"/>
            </w:rPr>
            <w:t>☐</w:t>
          </w:r>
        </w:sdtContent>
      </w:sdt>
      <w:r w:rsidR="003674A6">
        <w:rPr>
          <w:rFonts w:cs="Calibri"/>
        </w:rPr>
        <w:tab/>
      </w:r>
      <w:r w:rsidR="003674A6" w:rsidRPr="005F1278">
        <w:t>Feasibility – collecting information about, evaluating, communicating, and analyzing new initiatives</w:t>
      </w:r>
    </w:p>
    <w:p w14:paraId="709BCF45" w14:textId="74450791" w:rsidR="003674A6" w:rsidRPr="005F1278" w:rsidRDefault="00384AA0" w:rsidP="003674A6">
      <w:pPr>
        <w:spacing w:after="0" w:line="240" w:lineRule="auto"/>
        <w:ind w:left="1080" w:hanging="360"/>
      </w:pPr>
      <w:sdt>
        <w:sdtPr>
          <w:rPr>
            <w:rFonts w:ascii="MS Gothic" w:eastAsia="MS Gothic" w:hAnsi="MS Gothic"/>
          </w:rPr>
          <w:id w:val="-11815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>
            <w:rPr>
              <w:rFonts w:ascii="MS Gothic" w:eastAsia="MS Gothic" w:hAnsi="MS Gothic" w:hint="eastAsia"/>
            </w:rPr>
            <w:t>☐</w:t>
          </w:r>
        </w:sdtContent>
      </w:sdt>
      <w:r w:rsidR="003674A6">
        <w:rPr>
          <w:rFonts w:cs="Calibri"/>
        </w:rPr>
        <w:tab/>
      </w:r>
      <w:r w:rsidR="003674A6" w:rsidRPr="005F1278">
        <w:t xml:space="preserve">Innovating/initiating – identifying, </w:t>
      </w:r>
      <w:r w:rsidR="00475925" w:rsidRPr="005F1278">
        <w:t>implementing,</w:t>
      </w:r>
      <w:r w:rsidR="003674A6" w:rsidRPr="005F1278">
        <w:t xml:space="preserve"> and evaluating new technologies and processes</w:t>
      </w:r>
      <w:r w:rsidR="003674A6">
        <w:t>, c</w:t>
      </w:r>
      <w:r w:rsidR="003674A6" w:rsidRPr="005F1278">
        <w:t>reativity/innovation, risk taking, problem solving, persistence, persuasion/influencing abilities, teamwork, information seeking/management</w:t>
      </w:r>
    </w:p>
    <w:p w14:paraId="246B8D6B" w14:textId="77777777" w:rsidR="003674A6" w:rsidRDefault="003674A6" w:rsidP="003674A6">
      <w:pPr>
        <w:spacing w:after="0" w:line="240" w:lineRule="auto"/>
        <w:ind w:left="360"/>
        <w:rPr>
          <w:sz w:val="24"/>
          <w:szCs w:val="24"/>
        </w:rPr>
      </w:pPr>
    </w:p>
    <w:p w14:paraId="4D1D0562" w14:textId="77777777" w:rsidR="003674A6" w:rsidRDefault="00384AA0" w:rsidP="003674A6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  <w:b/>
            <w:sz w:val="24"/>
          </w:rPr>
          <w:id w:val="-170455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3674A6" w:rsidRPr="005F1278">
        <w:rPr>
          <w:rFonts w:cs="Calibri"/>
          <w:sz w:val="24"/>
        </w:rPr>
        <w:t xml:space="preserve"> </w:t>
      </w:r>
      <w:r w:rsidR="003674A6" w:rsidRPr="00843311">
        <w:rPr>
          <w:rFonts w:cs="Calibri"/>
          <w:b/>
          <w:sz w:val="24"/>
        </w:rPr>
        <w:t>Agricultural</w:t>
      </w:r>
      <w:r w:rsidR="003674A6">
        <w:rPr>
          <w:rFonts w:cs="Calibri"/>
          <w:sz w:val="24"/>
        </w:rPr>
        <w:t xml:space="preserve"> </w:t>
      </w:r>
      <w:r w:rsidR="003674A6">
        <w:rPr>
          <w:b/>
        </w:rPr>
        <w:t>Finance</w:t>
      </w:r>
    </w:p>
    <w:p w14:paraId="6D644D53" w14:textId="77777777" w:rsidR="003674A6" w:rsidRDefault="00384AA0" w:rsidP="003674A6">
      <w:pPr>
        <w:spacing w:after="0" w:line="240" w:lineRule="auto"/>
        <w:ind w:left="1080" w:hanging="360"/>
        <w:rPr>
          <w:rFonts w:cstheme="minorHAnsi"/>
        </w:rPr>
      </w:pPr>
      <w:sdt>
        <w:sdtPr>
          <w:rPr>
            <w:rFonts w:eastAsia="MS Gothic" w:cstheme="minorHAnsi"/>
          </w:rPr>
          <w:id w:val="55481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7E0BA5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>
        <w:rPr>
          <w:rFonts w:cstheme="minorHAnsi"/>
        </w:rPr>
        <w:t xml:space="preserve"> </w:t>
      </w:r>
      <w:r w:rsidR="003674A6" w:rsidRPr="007E0BA5">
        <w:rPr>
          <w:rFonts w:cstheme="minorHAnsi"/>
        </w:rPr>
        <w:t>Banking operations</w:t>
      </w:r>
      <w:r w:rsidR="003674A6">
        <w:rPr>
          <w:rFonts w:cstheme="minorHAnsi"/>
        </w:rPr>
        <w:t>, including ag loan origination, servicing, and documentation</w:t>
      </w:r>
    </w:p>
    <w:p w14:paraId="3BF7695B" w14:textId="77777777" w:rsidR="003674A6" w:rsidRPr="007E0BA5" w:rsidRDefault="00384AA0" w:rsidP="003674A6">
      <w:pPr>
        <w:pStyle w:val="ListParagraph"/>
        <w:spacing w:after="0" w:line="240" w:lineRule="auto"/>
        <w:ind w:left="1080" w:hanging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33056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7E0BA5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7E0BA5">
        <w:rPr>
          <w:rFonts w:asciiTheme="minorHAnsi" w:hAnsiTheme="minorHAnsi" w:cstheme="minorHAnsi"/>
        </w:rPr>
        <w:t xml:space="preserve"> Credit analysis</w:t>
      </w:r>
    </w:p>
    <w:p w14:paraId="1D9199CF" w14:textId="77777777" w:rsidR="003674A6" w:rsidRPr="007E0BA5" w:rsidRDefault="00384AA0" w:rsidP="003674A6">
      <w:pPr>
        <w:pStyle w:val="ListParagraph"/>
        <w:spacing w:after="0" w:line="240" w:lineRule="auto"/>
        <w:ind w:left="1080" w:hanging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42114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7E0BA5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7E0BA5">
        <w:rPr>
          <w:rFonts w:asciiTheme="minorHAnsi" w:hAnsiTheme="minorHAnsi" w:cstheme="minorHAnsi"/>
        </w:rPr>
        <w:t xml:space="preserve"> Customer relations</w:t>
      </w:r>
    </w:p>
    <w:p w14:paraId="75C65431" w14:textId="77777777" w:rsidR="003674A6" w:rsidRPr="007E0BA5" w:rsidRDefault="00384AA0" w:rsidP="003674A6">
      <w:pPr>
        <w:pStyle w:val="ListParagraph"/>
        <w:spacing w:after="0" w:line="240" w:lineRule="auto"/>
        <w:ind w:left="1080" w:hanging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4930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7E0BA5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7E0BA5">
        <w:rPr>
          <w:rFonts w:asciiTheme="minorHAnsi" w:hAnsiTheme="minorHAnsi" w:cstheme="minorHAnsi"/>
        </w:rPr>
        <w:t xml:space="preserve"> Deposit/investment options and regulations</w:t>
      </w:r>
    </w:p>
    <w:p w14:paraId="5498CC44" w14:textId="77777777" w:rsidR="003674A6" w:rsidRPr="007E0BA5" w:rsidRDefault="00384AA0" w:rsidP="003674A6">
      <w:pPr>
        <w:pStyle w:val="ListParagraph"/>
        <w:spacing w:after="0" w:line="240" w:lineRule="auto"/>
        <w:ind w:left="1080" w:hanging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23468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7E0BA5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7E0BA5">
        <w:rPr>
          <w:rFonts w:asciiTheme="minorHAnsi" w:hAnsiTheme="minorHAnsi" w:cstheme="minorHAnsi"/>
        </w:rPr>
        <w:t xml:space="preserve"> Marketing strategies</w:t>
      </w:r>
    </w:p>
    <w:p w14:paraId="04E13F46" w14:textId="77777777" w:rsidR="003674A6" w:rsidRPr="007E0BA5" w:rsidRDefault="00384AA0" w:rsidP="003674A6">
      <w:pPr>
        <w:pStyle w:val="ListParagraph"/>
        <w:spacing w:after="0" w:line="240" w:lineRule="auto"/>
        <w:ind w:left="1080" w:hanging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2916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4A6" w:rsidRPr="007E0BA5">
            <w:rPr>
              <w:rFonts w:ascii="Segoe UI Symbol" w:eastAsia="MS Gothic" w:hAnsi="Segoe UI Symbol" w:cs="Segoe UI Symbol"/>
            </w:rPr>
            <w:t>☐</w:t>
          </w:r>
        </w:sdtContent>
      </w:sdt>
      <w:r w:rsidR="003674A6" w:rsidRPr="007E0BA5">
        <w:rPr>
          <w:rFonts w:asciiTheme="minorHAnsi" w:hAnsiTheme="minorHAnsi" w:cstheme="minorHAnsi"/>
        </w:rPr>
        <w:t xml:space="preserve"> Teller operations</w:t>
      </w:r>
    </w:p>
    <w:p w14:paraId="7BCAB797" w14:textId="77777777" w:rsidR="00831A72" w:rsidRDefault="00831A72" w:rsidP="0084543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AF21491" w14:textId="77777777"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74404CA8" w14:textId="77777777" w:rsidR="00CB615D" w:rsidRDefault="00CB615D">
      <w:pPr>
        <w:rPr>
          <w:rFonts w:cs="Georgia"/>
          <w:b/>
          <w:bCs/>
        </w:rPr>
      </w:pPr>
      <w:r>
        <w:rPr>
          <w:rFonts w:cs="Georgia"/>
          <w:b/>
          <w:bCs/>
        </w:rPr>
        <w:br w:type="page"/>
      </w:r>
    </w:p>
    <w:p w14:paraId="7243BE78" w14:textId="5E1E3A7B" w:rsidR="001A71BF" w:rsidRDefault="001A71BF" w:rsidP="001A71BF">
      <w:pPr>
        <w:pStyle w:val="NormalWeb"/>
      </w:pPr>
    </w:p>
    <w:p w14:paraId="6E3CFAA7" w14:textId="48B65C65" w:rsidR="00783FF9" w:rsidRPr="00160BFA" w:rsidRDefault="001A71BF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E5D73" wp14:editId="4725D8E5">
            <wp:simplePos x="0" y="0"/>
            <wp:positionH relativeFrom="column">
              <wp:posOffset>-123825</wp:posOffset>
            </wp:positionH>
            <wp:positionV relativeFrom="paragraph">
              <wp:posOffset>1332865</wp:posOffset>
            </wp:positionV>
            <wp:extent cx="5855870" cy="6779895"/>
            <wp:effectExtent l="0" t="0" r="0" b="1905"/>
            <wp:wrapNone/>
            <wp:docPr id="1306394817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394817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0"/>
                    <a:stretch/>
                  </pic:blipFill>
                  <pic:spPr bwMode="auto">
                    <a:xfrm>
                      <a:off x="0" y="0"/>
                      <a:ext cx="5860948" cy="67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 w:rsidR="00384AA0"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 w:rsidR="00384AA0">
        <w:rPr>
          <w:rFonts w:cs="Georgia"/>
          <w:sz w:val="18"/>
          <w:szCs w:val="18"/>
        </w:rPr>
        <w:pict w14:anchorId="527CF9C4">
          <v:shape id="_x0000_i1026" type="#_x0000_t75" alt="Microsoft Office Signature Line..." style="width:191.25pt;height:96.7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783FF9" w:rsidRPr="00160BFA" w:rsidSect="00BA0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72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9319" w14:textId="77777777" w:rsidR="001002C2" w:rsidRDefault="001002C2" w:rsidP="00324148">
      <w:pPr>
        <w:spacing w:after="0" w:line="240" w:lineRule="auto"/>
      </w:pPr>
      <w:r>
        <w:separator/>
      </w:r>
    </w:p>
  </w:endnote>
  <w:endnote w:type="continuationSeparator" w:id="0">
    <w:p w14:paraId="3E7BC60C" w14:textId="77777777" w:rsidR="001002C2" w:rsidRDefault="001002C2" w:rsidP="00324148">
      <w:pPr>
        <w:spacing w:after="0" w:line="240" w:lineRule="auto"/>
      </w:pPr>
      <w:r>
        <w:continuationSeparator/>
      </w:r>
    </w:p>
  </w:endnote>
  <w:endnote w:type="continuationNotice" w:id="1">
    <w:p w14:paraId="2C4BE00D" w14:textId="77777777" w:rsidR="0067353A" w:rsidRDefault="00673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C941" w14:textId="77777777" w:rsidR="001002C2" w:rsidRDefault="001002C2" w:rsidP="00324148">
      <w:pPr>
        <w:spacing w:after="0" w:line="240" w:lineRule="auto"/>
      </w:pPr>
      <w:r>
        <w:separator/>
      </w:r>
    </w:p>
  </w:footnote>
  <w:footnote w:type="continuationSeparator" w:id="0">
    <w:p w14:paraId="5ADEACF2" w14:textId="77777777" w:rsidR="001002C2" w:rsidRDefault="001002C2" w:rsidP="00324148">
      <w:pPr>
        <w:spacing w:after="0" w:line="240" w:lineRule="auto"/>
      </w:pPr>
      <w:r>
        <w:continuationSeparator/>
      </w:r>
    </w:p>
  </w:footnote>
  <w:footnote w:type="continuationNotice" w:id="1">
    <w:p w14:paraId="6D195771" w14:textId="77777777" w:rsidR="0067353A" w:rsidRDefault="006735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54539">
    <w:abstractNumId w:val="4"/>
  </w:num>
  <w:num w:numId="2" w16cid:durableId="346565604">
    <w:abstractNumId w:val="9"/>
  </w:num>
  <w:num w:numId="3" w16cid:durableId="369650019">
    <w:abstractNumId w:val="8"/>
  </w:num>
  <w:num w:numId="4" w16cid:durableId="828787188">
    <w:abstractNumId w:val="5"/>
  </w:num>
  <w:num w:numId="5" w16cid:durableId="1405882467">
    <w:abstractNumId w:val="7"/>
  </w:num>
  <w:num w:numId="6" w16cid:durableId="1363480277">
    <w:abstractNumId w:val="1"/>
  </w:num>
  <w:num w:numId="7" w16cid:durableId="1032073231">
    <w:abstractNumId w:val="1"/>
  </w:num>
  <w:num w:numId="8" w16cid:durableId="941567729">
    <w:abstractNumId w:val="6"/>
  </w:num>
  <w:num w:numId="9" w16cid:durableId="289871184">
    <w:abstractNumId w:val="3"/>
  </w:num>
  <w:num w:numId="10" w16cid:durableId="1585146934">
    <w:abstractNumId w:val="2"/>
  </w:num>
  <w:num w:numId="11" w16cid:durableId="121650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3FEB"/>
    <w:rsid w:val="000F5098"/>
    <w:rsid w:val="001002C2"/>
    <w:rsid w:val="00127091"/>
    <w:rsid w:val="001371B3"/>
    <w:rsid w:val="00160BFA"/>
    <w:rsid w:val="001A71BF"/>
    <w:rsid w:val="0023340D"/>
    <w:rsid w:val="00236465"/>
    <w:rsid w:val="00243362"/>
    <w:rsid w:val="002545A7"/>
    <w:rsid w:val="00265D54"/>
    <w:rsid w:val="00287C99"/>
    <w:rsid w:val="002C5A57"/>
    <w:rsid w:val="00324148"/>
    <w:rsid w:val="00366C44"/>
    <w:rsid w:val="003674A6"/>
    <w:rsid w:val="00384AA0"/>
    <w:rsid w:val="00397705"/>
    <w:rsid w:val="003A2F5B"/>
    <w:rsid w:val="003A7A9F"/>
    <w:rsid w:val="003D454C"/>
    <w:rsid w:val="003E0441"/>
    <w:rsid w:val="00421A43"/>
    <w:rsid w:val="0043458A"/>
    <w:rsid w:val="00434DFD"/>
    <w:rsid w:val="0046653B"/>
    <w:rsid w:val="004678CD"/>
    <w:rsid w:val="00475925"/>
    <w:rsid w:val="00491498"/>
    <w:rsid w:val="004B5FA9"/>
    <w:rsid w:val="004E3886"/>
    <w:rsid w:val="004F234D"/>
    <w:rsid w:val="00505F61"/>
    <w:rsid w:val="0053659F"/>
    <w:rsid w:val="00540793"/>
    <w:rsid w:val="00561F55"/>
    <w:rsid w:val="00573AAC"/>
    <w:rsid w:val="005A5CE9"/>
    <w:rsid w:val="005E1F3C"/>
    <w:rsid w:val="005F1278"/>
    <w:rsid w:val="00625CF0"/>
    <w:rsid w:val="00632733"/>
    <w:rsid w:val="00662717"/>
    <w:rsid w:val="0067353A"/>
    <w:rsid w:val="006D7634"/>
    <w:rsid w:val="00750213"/>
    <w:rsid w:val="007804F1"/>
    <w:rsid w:val="00783FF9"/>
    <w:rsid w:val="00792AEF"/>
    <w:rsid w:val="007C1283"/>
    <w:rsid w:val="007D2408"/>
    <w:rsid w:val="0082344A"/>
    <w:rsid w:val="00831A72"/>
    <w:rsid w:val="0084543D"/>
    <w:rsid w:val="00895260"/>
    <w:rsid w:val="008A2952"/>
    <w:rsid w:val="008D4783"/>
    <w:rsid w:val="008F0FED"/>
    <w:rsid w:val="00900B9E"/>
    <w:rsid w:val="00964984"/>
    <w:rsid w:val="00B22171"/>
    <w:rsid w:val="00B32EBA"/>
    <w:rsid w:val="00B83BA1"/>
    <w:rsid w:val="00B95D91"/>
    <w:rsid w:val="00BA03E7"/>
    <w:rsid w:val="00BA1AE1"/>
    <w:rsid w:val="00BE6967"/>
    <w:rsid w:val="00BF78BB"/>
    <w:rsid w:val="00C03C52"/>
    <w:rsid w:val="00C06D26"/>
    <w:rsid w:val="00C15A11"/>
    <w:rsid w:val="00C43541"/>
    <w:rsid w:val="00C50CE4"/>
    <w:rsid w:val="00CA405E"/>
    <w:rsid w:val="00CB615D"/>
    <w:rsid w:val="00CC6D52"/>
    <w:rsid w:val="00CD42F9"/>
    <w:rsid w:val="00D014FE"/>
    <w:rsid w:val="00D65E23"/>
    <w:rsid w:val="00DA7223"/>
    <w:rsid w:val="00DB7A95"/>
    <w:rsid w:val="00E04B1F"/>
    <w:rsid w:val="00E37A11"/>
    <w:rsid w:val="00E403FC"/>
    <w:rsid w:val="00E45A6F"/>
    <w:rsid w:val="00E65165"/>
    <w:rsid w:val="00E92C4D"/>
    <w:rsid w:val="00EE65B9"/>
    <w:rsid w:val="00F307B7"/>
    <w:rsid w:val="00F54AE1"/>
    <w:rsid w:val="00F722CD"/>
    <w:rsid w:val="00F8141C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F772E-7E2F-4AE6-833B-6CE335DD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C9CE7-6FEC-47FB-8EB3-83C0C80D73F6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3.xml><?xml version="1.0" encoding="utf-8"?>
<ds:datastoreItem xmlns:ds="http://schemas.openxmlformats.org/officeDocument/2006/customXml" ds:itemID="{36A06C3D-0274-474E-A552-E2C8E4E49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141-c113-4e63-a25d-37cf29866f06"/>
    <ds:schemaRef ds:uri="786a0a37-5d07-46e9-b893-db9ac3b63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10</cp:revision>
  <cp:lastPrinted>2021-01-21T17:00:00Z</cp:lastPrinted>
  <dcterms:created xsi:type="dcterms:W3CDTF">2021-02-01T20:01:00Z</dcterms:created>
  <dcterms:modified xsi:type="dcterms:W3CDTF">2024-02-07T20:32:00Z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