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71" w:rsidRPr="00345823" w:rsidRDefault="00546147" w:rsidP="00345823">
      <w:pPr>
        <w:autoSpaceDE w:val="0"/>
        <w:autoSpaceDN w:val="0"/>
        <w:adjustRightInd w:val="0"/>
        <w:spacing w:after="0" w:line="240" w:lineRule="auto"/>
        <w:jc w:val="center"/>
        <w:rPr>
          <w:rFonts w:ascii="Times New Roman" w:hAnsi="Times New Roman" w:cs="Times New Roman"/>
          <w:b/>
          <w:bCs/>
          <w:color w:val="000000"/>
          <w:sz w:val="28"/>
          <w:szCs w:val="28"/>
        </w:rPr>
      </w:pPr>
      <w:r w:rsidRPr="00345823">
        <w:rPr>
          <w:rFonts w:ascii="Times New Roman" w:hAnsi="Times New Roman" w:cs="Times New Roman"/>
          <w:b/>
          <w:bCs/>
          <w:color w:val="000000"/>
          <w:sz w:val="28"/>
          <w:szCs w:val="28"/>
        </w:rPr>
        <w:t>UNK UNIT ASSESSMENT INSTRUMENT</w:t>
      </w:r>
      <w:r w:rsidR="00345823" w:rsidRPr="00345823">
        <w:rPr>
          <w:rFonts w:ascii="Times New Roman" w:hAnsi="Times New Roman" w:cs="Times New Roman"/>
          <w:b/>
          <w:bCs/>
          <w:color w:val="000000"/>
          <w:sz w:val="28"/>
          <w:szCs w:val="28"/>
        </w:rPr>
        <w:t>—ADVANCED PROGRAMS</w:t>
      </w:r>
    </w:p>
    <w:p w:rsidR="00546147" w:rsidRPr="00345823" w:rsidRDefault="00546147" w:rsidP="00345823">
      <w:pPr>
        <w:autoSpaceDE w:val="0"/>
        <w:autoSpaceDN w:val="0"/>
        <w:adjustRightInd w:val="0"/>
        <w:spacing w:after="0" w:line="240" w:lineRule="auto"/>
        <w:jc w:val="center"/>
        <w:rPr>
          <w:rFonts w:ascii="Times New Roman" w:hAnsi="Times New Roman" w:cs="Times New Roman"/>
          <w:b/>
          <w:bCs/>
          <w:color w:val="000000"/>
          <w:sz w:val="28"/>
          <w:szCs w:val="28"/>
        </w:rPr>
      </w:pPr>
      <w:r w:rsidRPr="00345823">
        <w:rPr>
          <w:rFonts w:ascii="Times New Roman" w:hAnsi="Times New Roman" w:cs="Times New Roman"/>
          <w:b/>
          <w:bCs/>
          <w:color w:val="000000"/>
          <w:sz w:val="28"/>
          <w:szCs w:val="28"/>
        </w:rPr>
        <w:t>EMPLOYER SURVEY</w:t>
      </w:r>
    </w:p>
    <w:p w:rsidR="00546147" w:rsidRPr="00345823" w:rsidRDefault="00546147" w:rsidP="00345823">
      <w:pPr>
        <w:autoSpaceDE w:val="0"/>
        <w:autoSpaceDN w:val="0"/>
        <w:adjustRightInd w:val="0"/>
        <w:spacing w:after="0" w:line="240" w:lineRule="auto"/>
        <w:jc w:val="center"/>
        <w:rPr>
          <w:rFonts w:ascii="Times New Roman" w:hAnsi="Times New Roman" w:cs="Times New Roman"/>
          <w:b/>
          <w:bCs/>
          <w:color w:val="000000"/>
          <w:sz w:val="28"/>
          <w:szCs w:val="28"/>
        </w:rPr>
      </w:pPr>
      <w:r w:rsidRPr="00345823">
        <w:rPr>
          <w:rFonts w:ascii="Times New Roman" w:hAnsi="Times New Roman" w:cs="Times New Roman"/>
          <w:b/>
          <w:bCs/>
          <w:color w:val="000000"/>
          <w:sz w:val="28"/>
          <w:szCs w:val="28"/>
        </w:rPr>
        <w:t xml:space="preserve">DRAFT </w:t>
      </w:r>
      <w:r w:rsidR="003F142E">
        <w:rPr>
          <w:rFonts w:ascii="Times New Roman" w:hAnsi="Times New Roman" w:cs="Times New Roman"/>
          <w:b/>
          <w:bCs/>
          <w:color w:val="000000"/>
          <w:sz w:val="28"/>
          <w:szCs w:val="28"/>
        </w:rPr>
        <w:t>4</w:t>
      </w:r>
    </w:p>
    <w:p w:rsidR="00546147" w:rsidRPr="00345823" w:rsidRDefault="00546147" w:rsidP="00563D71">
      <w:pPr>
        <w:autoSpaceDE w:val="0"/>
        <w:autoSpaceDN w:val="0"/>
        <w:adjustRightInd w:val="0"/>
        <w:spacing w:after="0" w:line="240" w:lineRule="auto"/>
        <w:rPr>
          <w:rFonts w:ascii="Times New Roman" w:hAnsi="Times New Roman" w:cs="Times New Roman"/>
          <w:bCs/>
          <w:color w:val="000000"/>
          <w:sz w:val="24"/>
          <w:szCs w:val="24"/>
        </w:rPr>
      </w:pP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r w:rsidRPr="00345823">
        <w:rPr>
          <w:rFonts w:ascii="Times New Roman" w:hAnsi="Times New Roman" w:cs="Times New Roman"/>
          <w:bCs/>
          <w:color w:val="000000"/>
          <w:sz w:val="24"/>
          <w:szCs w:val="24"/>
        </w:rPr>
        <w:t xml:space="preserve">To: </w:t>
      </w:r>
      <w:r w:rsidRPr="00345823">
        <w:rPr>
          <w:rFonts w:ascii="Times New Roman" w:hAnsi="Times New Roman" w:cs="Times New Roman"/>
          <w:bCs/>
          <w:color w:val="000000"/>
          <w:sz w:val="24"/>
          <w:szCs w:val="24"/>
        </w:rPr>
        <w:tab/>
      </w:r>
      <w:r w:rsidRPr="00345823">
        <w:rPr>
          <w:rFonts w:ascii="Times New Roman" w:hAnsi="Times New Roman" w:cs="Times New Roman"/>
          <w:bCs/>
          <w:color w:val="000000"/>
          <w:sz w:val="24"/>
          <w:szCs w:val="24"/>
        </w:rPr>
        <w:tab/>
        <w:t xml:space="preserve">Advanced Programs </w:t>
      </w: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r w:rsidRPr="00345823">
        <w:rPr>
          <w:rFonts w:ascii="Times New Roman" w:hAnsi="Times New Roman" w:cs="Times New Roman"/>
          <w:bCs/>
          <w:color w:val="000000"/>
          <w:sz w:val="24"/>
          <w:szCs w:val="24"/>
        </w:rPr>
        <w:t>From:</w:t>
      </w:r>
      <w:r w:rsidRPr="00345823">
        <w:rPr>
          <w:rFonts w:ascii="Times New Roman" w:hAnsi="Times New Roman" w:cs="Times New Roman"/>
          <w:bCs/>
          <w:color w:val="000000"/>
          <w:sz w:val="24"/>
          <w:szCs w:val="24"/>
        </w:rPr>
        <w:tab/>
      </w:r>
      <w:r w:rsidRPr="00345823">
        <w:rPr>
          <w:rFonts w:ascii="Times New Roman" w:hAnsi="Times New Roman" w:cs="Times New Roman"/>
          <w:bCs/>
          <w:color w:val="000000"/>
          <w:sz w:val="24"/>
          <w:szCs w:val="24"/>
        </w:rPr>
        <w:tab/>
        <w:t>Dick Meyer and Dennis Potthoff</w:t>
      </w: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r w:rsidRPr="00345823">
        <w:rPr>
          <w:rFonts w:ascii="Times New Roman" w:hAnsi="Times New Roman" w:cs="Times New Roman"/>
          <w:bCs/>
          <w:color w:val="000000"/>
          <w:sz w:val="24"/>
          <w:szCs w:val="24"/>
        </w:rPr>
        <w:t>RE:</w:t>
      </w:r>
      <w:r w:rsidRPr="00345823">
        <w:rPr>
          <w:rFonts w:ascii="Times New Roman" w:hAnsi="Times New Roman" w:cs="Times New Roman"/>
          <w:bCs/>
          <w:color w:val="000000"/>
          <w:sz w:val="24"/>
          <w:szCs w:val="24"/>
        </w:rPr>
        <w:tab/>
      </w:r>
      <w:r w:rsidRPr="00345823">
        <w:rPr>
          <w:rFonts w:ascii="Times New Roman" w:hAnsi="Times New Roman" w:cs="Times New Roman"/>
          <w:bCs/>
          <w:color w:val="000000"/>
          <w:sz w:val="24"/>
          <w:szCs w:val="24"/>
        </w:rPr>
        <w:tab/>
        <w:t xml:space="preserve">EMPLOYER SURVEY </w:t>
      </w: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p>
    <w:p w:rsidR="00345823" w:rsidRPr="00345823" w:rsidRDefault="00546147" w:rsidP="00563D71">
      <w:pPr>
        <w:autoSpaceDE w:val="0"/>
        <w:autoSpaceDN w:val="0"/>
        <w:adjustRightInd w:val="0"/>
        <w:spacing w:after="0" w:line="240" w:lineRule="auto"/>
        <w:rPr>
          <w:rFonts w:ascii="Times New Roman" w:hAnsi="Times New Roman" w:cs="Times New Roman"/>
          <w:bCs/>
          <w:color w:val="000000"/>
          <w:sz w:val="24"/>
          <w:szCs w:val="24"/>
        </w:rPr>
      </w:pPr>
      <w:r w:rsidRPr="00345823">
        <w:rPr>
          <w:rFonts w:ascii="Times New Roman" w:hAnsi="Times New Roman" w:cs="Times New Roman"/>
          <w:bCs/>
          <w:color w:val="000000"/>
          <w:sz w:val="24"/>
          <w:szCs w:val="24"/>
        </w:rPr>
        <w:t xml:space="preserve">Overview:  Thanks so much for your feedback relative to our first fledgling draft of an employer survey.  </w:t>
      </w:r>
      <w:r w:rsidR="00345823" w:rsidRPr="00345823">
        <w:rPr>
          <w:rFonts w:ascii="Times New Roman" w:hAnsi="Times New Roman" w:cs="Times New Roman"/>
          <w:bCs/>
          <w:color w:val="000000"/>
          <w:sz w:val="24"/>
          <w:szCs w:val="24"/>
        </w:rPr>
        <w:t>We tried</w:t>
      </w:r>
      <w:r w:rsidRPr="00345823">
        <w:rPr>
          <w:rFonts w:ascii="Times New Roman" w:hAnsi="Times New Roman" w:cs="Times New Roman"/>
          <w:bCs/>
          <w:color w:val="000000"/>
          <w:sz w:val="24"/>
          <w:szCs w:val="24"/>
        </w:rPr>
        <w:t xml:space="preserve"> to </w:t>
      </w:r>
      <w:r w:rsidR="00345823" w:rsidRPr="00345823">
        <w:rPr>
          <w:rFonts w:ascii="Times New Roman" w:hAnsi="Times New Roman" w:cs="Times New Roman"/>
          <w:bCs/>
          <w:color w:val="000000"/>
          <w:sz w:val="24"/>
          <w:szCs w:val="24"/>
        </w:rPr>
        <w:t>“</w:t>
      </w:r>
      <w:r w:rsidRPr="00345823">
        <w:rPr>
          <w:rFonts w:ascii="Times New Roman" w:hAnsi="Times New Roman" w:cs="Times New Roman"/>
          <w:bCs/>
          <w:color w:val="000000"/>
          <w:sz w:val="24"/>
          <w:szCs w:val="24"/>
        </w:rPr>
        <w:t xml:space="preserve">listen </w:t>
      </w:r>
      <w:r w:rsidR="00345823" w:rsidRPr="00345823">
        <w:rPr>
          <w:rFonts w:ascii="Times New Roman" w:hAnsi="Times New Roman" w:cs="Times New Roman"/>
          <w:bCs/>
          <w:color w:val="000000"/>
          <w:sz w:val="24"/>
          <w:szCs w:val="24"/>
        </w:rPr>
        <w:t xml:space="preserve">carefully” to the written comments that you provided.  </w:t>
      </w: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p>
    <w:p w:rsidR="00345823" w:rsidRPr="00345823" w:rsidRDefault="00546147" w:rsidP="00563D71">
      <w:pPr>
        <w:autoSpaceDE w:val="0"/>
        <w:autoSpaceDN w:val="0"/>
        <w:adjustRightInd w:val="0"/>
        <w:spacing w:after="0" w:line="240" w:lineRule="auto"/>
        <w:rPr>
          <w:rFonts w:ascii="Times New Roman" w:hAnsi="Times New Roman" w:cs="Times New Roman"/>
          <w:bCs/>
          <w:color w:val="000000"/>
          <w:sz w:val="24"/>
          <w:szCs w:val="24"/>
        </w:rPr>
      </w:pPr>
      <w:r w:rsidRPr="00345823">
        <w:rPr>
          <w:rFonts w:ascii="Times New Roman" w:hAnsi="Times New Roman" w:cs="Times New Roman"/>
          <w:bCs/>
          <w:color w:val="000000"/>
          <w:sz w:val="24"/>
          <w:szCs w:val="24"/>
        </w:rPr>
        <w:t xml:space="preserve">One really crucial issue was challenging us to address key standards as opposed to our own UNK Conceptual Framework.  </w:t>
      </w:r>
      <w:r w:rsidR="00597AEA" w:rsidRPr="00345823">
        <w:rPr>
          <w:rFonts w:ascii="Times New Roman" w:hAnsi="Times New Roman" w:cs="Times New Roman"/>
          <w:bCs/>
          <w:color w:val="000000"/>
          <w:sz w:val="24"/>
          <w:szCs w:val="24"/>
        </w:rPr>
        <w:t xml:space="preserve">In truth, the new CAEP system has eliminated the requirement for a conceptual framework.   </w:t>
      </w:r>
      <w:r w:rsidR="00934177">
        <w:rPr>
          <w:rFonts w:ascii="Times New Roman" w:hAnsi="Times New Roman" w:cs="Times New Roman"/>
          <w:bCs/>
          <w:color w:val="000000"/>
          <w:sz w:val="24"/>
          <w:szCs w:val="24"/>
        </w:rPr>
        <w:t xml:space="preserve">We are confident, however that our three unit-wide strategic themes (democracy, diversity, and technology) and our three unit-wide dispositions (collaboration, reflection, and responsibility) are </w:t>
      </w:r>
      <w:r w:rsidR="008A06B4">
        <w:rPr>
          <w:rFonts w:ascii="Times New Roman" w:hAnsi="Times New Roman" w:cs="Times New Roman"/>
          <w:bCs/>
          <w:color w:val="000000"/>
          <w:sz w:val="24"/>
          <w:szCs w:val="24"/>
        </w:rPr>
        <w:t>sufficiently accounted for within the proposed items.</w:t>
      </w:r>
      <w:r w:rsidR="00934177">
        <w:rPr>
          <w:rFonts w:ascii="Times New Roman" w:hAnsi="Times New Roman" w:cs="Times New Roman"/>
          <w:bCs/>
          <w:color w:val="000000"/>
          <w:sz w:val="24"/>
          <w:szCs w:val="24"/>
        </w:rPr>
        <w:t xml:space="preserve"> </w:t>
      </w:r>
    </w:p>
    <w:p w:rsidR="00345823" w:rsidRPr="00345823" w:rsidRDefault="00345823" w:rsidP="00563D71">
      <w:pPr>
        <w:autoSpaceDE w:val="0"/>
        <w:autoSpaceDN w:val="0"/>
        <w:adjustRightInd w:val="0"/>
        <w:spacing w:after="0" w:line="240" w:lineRule="auto"/>
        <w:rPr>
          <w:rFonts w:ascii="Times New Roman" w:hAnsi="Times New Roman" w:cs="Times New Roman"/>
          <w:bCs/>
          <w:color w:val="000000"/>
          <w:sz w:val="24"/>
          <w:szCs w:val="24"/>
        </w:rPr>
      </w:pPr>
    </w:p>
    <w:p w:rsidR="00546147" w:rsidRPr="00345823" w:rsidRDefault="00546147" w:rsidP="00563D71">
      <w:pPr>
        <w:autoSpaceDE w:val="0"/>
        <w:autoSpaceDN w:val="0"/>
        <w:adjustRightInd w:val="0"/>
        <w:spacing w:after="0" w:line="240" w:lineRule="auto"/>
        <w:rPr>
          <w:rFonts w:ascii="Times New Roman" w:hAnsi="Times New Roman" w:cs="Times New Roman"/>
          <w:bCs/>
          <w:color w:val="000000"/>
          <w:sz w:val="24"/>
          <w:szCs w:val="24"/>
        </w:rPr>
      </w:pPr>
      <w:r w:rsidRPr="00345823">
        <w:rPr>
          <w:rFonts w:ascii="Times New Roman" w:hAnsi="Times New Roman" w:cs="Times New Roman"/>
          <w:bCs/>
          <w:color w:val="000000"/>
          <w:sz w:val="24"/>
          <w:szCs w:val="24"/>
        </w:rPr>
        <w:t>In this vein, we went back to the drawing board.  We spent time reviewing the emergent CAEP (I</w:t>
      </w:r>
      <w:r w:rsidR="00B77560">
        <w:rPr>
          <w:rFonts w:ascii="Times New Roman" w:hAnsi="Times New Roman" w:cs="Times New Roman"/>
          <w:bCs/>
          <w:color w:val="000000"/>
          <w:sz w:val="24"/>
          <w:szCs w:val="24"/>
        </w:rPr>
        <w:t>NTASC</w:t>
      </w:r>
      <w:r w:rsidRPr="00345823">
        <w:rPr>
          <w:rFonts w:ascii="Times New Roman" w:hAnsi="Times New Roman" w:cs="Times New Roman"/>
          <w:bCs/>
          <w:color w:val="000000"/>
          <w:sz w:val="24"/>
          <w:szCs w:val="24"/>
        </w:rPr>
        <w:t xml:space="preserve">) Standards, the soon-to-be implemented statewide student teaching assessment instrument, and the emerging assessment instrument to be used with practicing educators in Nebraska.  We offer this instrument as a second draft.  Our vision is that the employers would assign a single rating to each </w:t>
      </w:r>
      <w:r w:rsidR="008A06B4">
        <w:rPr>
          <w:rFonts w:ascii="Times New Roman" w:hAnsi="Times New Roman" w:cs="Times New Roman"/>
          <w:bCs/>
          <w:color w:val="000000"/>
          <w:sz w:val="24"/>
          <w:szCs w:val="24"/>
        </w:rPr>
        <w:t>of the SEVEN PROPOSED ITEMS</w:t>
      </w:r>
      <w:r w:rsidRPr="00345823">
        <w:rPr>
          <w:rFonts w:ascii="Times New Roman" w:hAnsi="Times New Roman" w:cs="Times New Roman"/>
          <w:bCs/>
          <w:color w:val="000000"/>
          <w:sz w:val="24"/>
          <w:szCs w:val="24"/>
        </w:rPr>
        <w:t xml:space="preserve"> – and that they will judge each rating upon a holistic sense </w:t>
      </w:r>
      <w:r w:rsidR="008A06B4">
        <w:rPr>
          <w:rFonts w:ascii="Times New Roman" w:hAnsi="Times New Roman" w:cs="Times New Roman"/>
          <w:bCs/>
          <w:color w:val="000000"/>
          <w:sz w:val="24"/>
          <w:szCs w:val="24"/>
        </w:rPr>
        <w:t xml:space="preserve">of how the </w:t>
      </w:r>
      <w:r w:rsidRPr="00345823">
        <w:rPr>
          <w:rFonts w:ascii="Times New Roman" w:hAnsi="Times New Roman" w:cs="Times New Roman"/>
          <w:bCs/>
          <w:color w:val="000000"/>
          <w:sz w:val="24"/>
          <w:szCs w:val="24"/>
        </w:rPr>
        <w:t xml:space="preserve">graduate </w:t>
      </w:r>
      <w:r w:rsidR="008A06B4">
        <w:rPr>
          <w:rFonts w:ascii="Times New Roman" w:hAnsi="Times New Roman" w:cs="Times New Roman"/>
          <w:bCs/>
          <w:color w:val="000000"/>
          <w:sz w:val="24"/>
          <w:szCs w:val="24"/>
        </w:rPr>
        <w:t xml:space="preserve">of one of our advanced programs </w:t>
      </w:r>
      <w:r w:rsidRPr="00345823">
        <w:rPr>
          <w:rFonts w:ascii="Times New Roman" w:hAnsi="Times New Roman" w:cs="Times New Roman"/>
          <w:bCs/>
          <w:color w:val="000000"/>
          <w:sz w:val="24"/>
          <w:szCs w:val="24"/>
        </w:rPr>
        <w:t xml:space="preserve">is performing as per the example indicators.  One of the major positives of this second draft, we think, is that it is forward-looking.  We think it is better to align our newly developed instruments with what assessment expectations are becoming –and not what they were.  </w:t>
      </w:r>
      <w:r w:rsidR="00597AEA" w:rsidRPr="00345823">
        <w:rPr>
          <w:rFonts w:ascii="Times New Roman" w:hAnsi="Times New Roman" w:cs="Times New Roman"/>
          <w:bCs/>
          <w:color w:val="000000"/>
          <w:sz w:val="24"/>
          <w:szCs w:val="24"/>
        </w:rPr>
        <w:t>A few key issues relative to this second draft are obvious:</w:t>
      </w:r>
    </w:p>
    <w:p w:rsidR="00597AEA" w:rsidRPr="00345823" w:rsidRDefault="00597AEA" w:rsidP="00563D71">
      <w:pPr>
        <w:autoSpaceDE w:val="0"/>
        <w:autoSpaceDN w:val="0"/>
        <w:adjustRightInd w:val="0"/>
        <w:spacing w:after="0" w:line="240" w:lineRule="auto"/>
        <w:rPr>
          <w:rFonts w:ascii="Times New Roman" w:hAnsi="Times New Roman" w:cs="Times New Roman"/>
          <w:bCs/>
          <w:color w:val="000000"/>
          <w:sz w:val="24"/>
          <w:szCs w:val="24"/>
        </w:rPr>
      </w:pPr>
    </w:p>
    <w:p w:rsidR="00597AEA" w:rsidRPr="00345823" w:rsidRDefault="00597AEA" w:rsidP="00597AEA">
      <w:pPr>
        <w:pStyle w:val="ListParagraph"/>
        <w:numPr>
          <w:ilvl w:val="0"/>
          <w:numId w:val="13"/>
        </w:numPr>
        <w:autoSpaceDE w:val="0"/>
        <w:autoSpaceDN w:val="0"/>
        <w:adjustRightInd w:val="0"/>
        <w:rPr>
          <w:rFonts w:ascii="Times New Roman" w:hAnsi="Times New Roman"/>
          <w:bCs/>
          <w:color w:val="000000"/>
          <w:sz w:val="24"/>
          <w:szCs w:val="24"/>
        </w:rPr>
      </w:pPr>
      <w:r w:rsidRPr="00345823">
        <w:rPr>
          <w:rFonts w:ascii="Times New Roman" w:hAnsi="Times New Roman"/>
          <w:bCs/>
          <w:color w:val="000000"/>
          <w:sz w:val="24"/>
          <w:szCs w:val="24"/>
        </w:rPr>
        <w:t>Each advanced program should judge the applicability of each proposed assessment item for their specific content (school counseling, reading, instructional technology, etc.).  As a part of this, we visualize</w:t>
      </w:r>
      <w:r w:rsidR="0014379C">
        <w:rPr>
          <w:rFonts w:ascii="Times New Roman" w:hAnsi="Times New Roman"/>
          <w:bCs/>
          <w:color w:val="000000"/>
          <w:sz w:val="24"/>
          <w:szCs w:val="24"/>
        </w:rPr>
        <w:t xml:space="preserve"> that additional or alternative </w:t>
      </w:r>
      <w:r w:rsidRPr="00345823">
        <w:rPr>
          <w:rFonts w:ascii="Times New Roman" w:hAnsi="Times New Roman"/>
          <w:bCs/>
          <w:color w:val="000000"/>
          <w:sz w:val="24"/>
          <w:szCs w:val="24"/>
        </w:rPr>
        <w:t>“example indicators” could be inserted/used.</w:t>
      </w:r>
    </w:p>
    <w:p w:rsidR="00597AEA" w:rsidRPr="00345823" w:rsidRDefault="00345823" w:rsidP="00597AEA">
      <w:pPr>
        <w:pStyle w:val="ListParagraph"/>
        <w:numPr>
          <w:ilvl w:val="0"/>
          <w:numId w:val="13"/>
        </w:numPr>
        <w:autoSpaceDE w:val="0"/>
        <w:autoSpaceDN w:val="0"/>
        <w:adjustRightInd w:val="0"/>
        <w:rPr>
          <w:rFonts w:ascii="Times New Roman" w:hAnsi="Times New Roman"/>
          <w:bCs/>
          <w:color w:val="000000"/>
          <w:sz w:val="24"/>
          <w:szCs w:val="24"/>
        </w:rPr>
      </w:pPr>
      <w:r w:rsidRPr="00345823">
        <w:rPr>
          <w:rFonts w:ascii="Times New Roman" w:hAnsi="Times New Roman"/>
          <w:bCs/>
          <w:color w:val="000000"/>
          <w:sz w:val="24"/>
          <w:szCs w:val="24"/>
        </w:rPr>
        <w:t xml:space="preserve">Each advanced program should identify possible “additional items” that would be useful/necessary as per the </w:t>
      </w:r>
      <w:r w:rsidR="00B77560">
        <w:rPr>
          <w:rFonts w:ascii="Times New Roman" w:hAnsi="Times New Roman"/>
          <w:bCs/>
          <w:color w:val="000000"/>
          <w:sz w:val="24"/>
          <w:szCs w:val="24"/>
        </w:rPr>
        <w:t xml:space="preserve">program-specific </w:t>
      </w:r>
      <w:r w:rsidRPr="00345823">
        <w:rPr>
          <w:rFonts w:ascii="Times New Roman" w:hAnsi="Times New Roman"/>
          <w:bCs/>
          <w:color w:val="000000"/>
          <w:sz w:val="24"/>
          <w:szCs w:val="24"/>
        </w:rPr>
        <w:t>standards / expectat</w:t>
      </w:r>
      <w:r w:rsidR="00B77560">
        <w:rPr>
          <w:rFonts w:ascii="Times New Roman" w:hAnsi="Times New Roman"/>
          <w:bCs/>
          <w:color w:val="000000"/>
          <w:sz w:val="24"/>
          <w:szCs w:val="24"/>
        </w:rPr>
        <w:t>ions set forth by the Nebraska Department of Education</w:t>
      </w:r>
      <w:r w:rsidRPr="00345823">
        <w:rPr>
          <w:rFonts w:ascii="Times New Roman" w:hAnsi="Times New Roman"/>
          <w:bCs/>
          <w:color w:val="000000"/>
          <w:sz w:val="24"/>
          <w:szCs w:val="24"/>
        </w:rPr>
        <w:t xml:space="preserve"> (Rule 24) and/or </w:t>
      </w:r>
      <w:r w:rsidR="00B77560">
        <w:rPr>
          <w:rFonts w:ascii="Times New Roman" w:hAnsi="Times New Roman"/>
          <w:bCs/>
          <w:color w:val="000000"/>
          <w:sz w:val="24"/>
          <w:szCs w:val="24"/>
        </w:rPr>
        <w:t>your program-specific national accrediting body</w:t>
      </w:r>
      <w:r w:rsidRPr="00345823">
        <w:rPr>
          <w:rFonts w:ascii="Times New Roman" w:hAnsi="Times New Roman"/>
          <w:bCs/>
          <w:color w:val="000000"/>
          <w:sz w:val="24"/>
          <w:szCs w:val="24"/>
        </w:rPr>
        <w:t xml:space="preserve">.  It is assumed that adding additional items is acceptable. </w:t>
      </w:r>
    </w:p>
    <w:p w:rsidR="00597AEA" w:rsidRDefault="00597AEA">
      <w:pP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p>
    <w:p w:rsidR="00597AEA" w:rsidRPr="00597AEA" w:rsidRDefault="00597AEA" w:rsidP="00597AEA">
      <w:pPr>
        <w:autoSpaceDE w:val="0"/>
        <w:autoSpaceDN w:val="0"/>
        <w:adjustRightInd w:val="0"/>
        <w:spacing w:after="0" w:line="240" w:lineRule="auto"/>
        <w:jc w:val="center"/>
        <w:rPr>
          <w:rFonts w:ascii="Times New Roman" w:hAnsi="Times New Roman" w:cs="Times New Roman"/>
          <w:b/>
          <w:bCs/>
          <w:color w:val="000000"/>
          <w:sz w:val="28"/>
          <w:szCs w:val="28"/>
        </w:rPr>
      </w:pPr>
      <w:r w:rsidRPr="00597AEA">
        <w:rPr>
          <w:rFonts w:ascii="Times New Roman" w:hAnsi="Times New Roman" w:cs="Times New Roman"/>
          <w:b/>
          <w:bCs/>
          <w:color w:val="000000"/>
          <w:sz w:val="28"/>
          <w:szCs w:val="28"/>
        </w:rPr>
        <w:lastRenderedPageBreak/>
        <w:t xml:space="preserve">EMPLOYER SURVEY  -- </w:t>
      </w:r>
      <w:r w:rsidR="0014379C">
        <w:rPr>
          <w:rFonts w:ascii="Times New Roman" w:hAnsi="Times New Roman" w:cs="Times New Roman"/>
          <w:b/>
          <w:bCs/>
          <w:color w:val="000000"/>
          <w:sz w:val="28"/>
          <w:szCs w:val="28"/>
        </w:rPr>
        <w:t xml:space="preserve"> </w:t>
      </w:r>
      <w:r w:rsidR="003F142E">
        <w:rPr>
          <w:rFonts w:ascii="Times New Roman" w:hAnsi="Times New Roman" w:cs="Times New Roman"/>
          <w:b/>
          <w:bCs/>
          <w:color w:val="000000"/>
          <w:sz w:val="28"/>
          <w:szCs w:val="28"/>
        </w:rPr>
        <w:t>DRAFT 4</w:t>
      </w:r>
    </w:p>
    <w:p w:rsidR="00597AEA" w:rsidRPr="00597AEA" w:rsidRDefault="00597AEA" w:rsidP="00597AEA">
      <w:pPr>
        <w:autoSpaceDE w:val="0"/>
        <w:autoSpaceDN w:val="0"/>
        <w:adjustRightInd w:val="0"/>
        <w:spacing w:after="0" w:line="240" w:lineRule="auto"/>
        <w:jc w:val="center"/>
        <w:rPr>
          <w:rFonts w:ascii="Times New Roman" w:hAnsi="Times New Roman" w:cs="Times New Roman"/>
          <w:bCs/>
          <w:color w:val="000000"/>
          <w:sz w:val="24"/>
          <w:szCs w:val="24"/>
        </w:rPr>
      </w:pPr>
    </w:p>
    <w:p w:rsidR="00597AEA" w:rsidRPr="00597AEA" w:rsidRDefault="00597AEA" w:rsidP="00597AEA">
      <w:pPr>
        <w:rPr>
          <w:rFonts w:ascii="Times New Roman" w:hAnsi="Times New Roman" w:cs="Times New Roman"/>
          <w:sz w:val="24"/>
          <w:szCs w:val="24"/>
        </w:rPr>
      </w:pPr>
      <w:r w:rsidRPr="00597AEA">
        <w:rPr>
          <w:rFonts w:ascii="Times New Roman" w:hAnsi="Times New Roman" w:cs="Times New Roman"/>
          <w:sz w:val="24"/>
          <w:szCs w:val="24"/>
        </w:rPr>
        <w:t xml:space="preserve">Directions: Please indicate your rating of the </w:t>
      </w:r>
      <w:r>
        <w:rPr>
          <w:rFonts w:ascii="Times New Roman" w:hAnsi="Times New Roman" w:cs="Times New Roman"/>
          <w:sz w:val="24"/>
          <w:szCs w:val="24"/>
        </w:rPr>
        <w:t>educator’s</w:t>
      </w:r>
      <w:r w:rsidRPr="00597AEA">
        <w:rPr>
          <w:rFonts w:ascii="Times New Roman" w:hAnsi="Times New Roman" w:cs="Times New Roman"/>
          <w:sz w:val="24"/>
          <w:szCs w:val="24"/>
        </w:rPr>
        <w:t xml:space="preserve"> performance on </w:t>
      </w:r>
      <w:r w:rsidRPr="00597AEA">
        <w:rPr>
          <w:rFonts w:ascii="Times New Roman" w:hAnsi="Times New Roman" w:cs="Times New Roman"/>
          <w:sz w:val="24"/>
          <w:szCs w:val="24"/>
          <w:u w:val="single"/>
        </w:rPr>
        <w:t>each</w:t>
      </w:r>
      <w:r w:rsidRPr="00597AEA">
        <w:rPr>
          <w:rFonts w:ascii="Times New Roman" w:hAnsi="Times New Roman" w:cs="Times New Roman"/>
          <w:sz w:val="24"/>
          <w:szCs w:val="24"/>
        </w:rPr>
        <w:t xml:space="preserve"> standard according to the following rubric.  For each standard, example indicators are provided to clarify and develop the standard but are not an exhaustive list.  There is a text box at the end of the evaluation for you to include comments. </w:t>
      </w:r>
    </w:p>
    <w:p w:rsidR="00597AEA" w:rsidRPr="00597AEA" w:rsidRDefault="00597AEA" w:rsidP="00597AEA">
      <w:pPr>
        <w:rPr>
          <w:rFonts w:ascii="Times New Roman" w:hAnsi="Times New Roman" w:cs="Times New Roman"/>
          <w:sz w:val="24"/>
          <w:szCs w:val="24"/>
        </w:rPr>
      </w:pPr>
      <w:r w:rsidRPr="00597AEA">
        <w:rPr>
          <w:rFonts w:ascii="Times New Roman" w:hAnsi="Times New Roman" w:cs="Times New Roman"/>
          <w:b/>
          <w:sz w:val="24"/>
          <w:szCs w:val="24"/>
        </w:rPr>
        <w:t>1 = Beginning/</w:t>
      </w:r>
      <w:proofErr w:type="gramStart"/>
      <w:r w:rsidRPr="00597AEA">
        <w:rPr>
          <w:rFonts w:ascii="Times New Roman" w:hAnsi="Times New Roman" w:cs="Times New Roman"/>
          <w:b/>
          <w:sz w:val="24"/>
          <w:szCs w:val="24"/>
        </w:rPr>
        <w:t>Novice</w:t>
      </w:r>
      <w:r w:rsidRPr="00597AEA">
        <w:rPr>
          <w:rFonts w:ascii="Times New Roman" w:hAnsi="Times New Roman" w:cs="Times New Roman"/>
          <w:sz w:val="24"/>
          <w:szCs w:val="24"/>
        </w:rPr>
        <w:t xml:space="preserve">  The</w:t>
      </w:r>
      <w:proofErr w:type="gramEnd"/>
      <w:r w:rsidRPr="00597AEA">
        <w:rPr>
          <w:rFonts w:ascii="Times New Roman" w:hAnsi="Times New Roman" w:cs="Times New Roman"/>
          <w:sz w:val="24"/>
          <w:szCs w:val="24"/>
        </w:rPr>
        <w:t xml:space="preserve"> </w:t>
      </w:r>
      <w:r>
        <w:rPr>
          <w:rFonts w:ascii="Times New Roman" w:hAnsi="Times New Roman" w:cs="Times New Roman"/>
          <w:sz w:val="24"/>
          <w:szCs w:val="24"/>
        </w:rPr>
        <w:t>educator</w:t>
      </w:r>
      <w:r w:rsidRPr="00597AEA">
        <w:rPr>
          <w:rFonts w:ascii="Times New Roman" w:hAnsi="Times New Roman" w:cs="Times New Roman"/>
          <w:sz w:val="24"/>
          <w:szCs w:val="24"/>
        </w:rPr>
        <w:t xml:space="preserve"> demonstrates </w:t>
      </w:r>
      <w:r w:rsidRPr="00597AEA">
        <w:rPr>
          <w:rFonts w:ascii="Times New Roman" w:hAnsi="Times New Roman" w:cs="Times New Roman"/>
          <w:sz w:val="24"/>
          <w:szCs w:val="24"/>
          <w:u w:val="single"/>
        </w:rPr>
        <w:t>serious difficulties</w:t>
      </w:r>
      <w:r w:rsidRPr="00597AEA">
        <w:rPr>
          <w:rFonts w:ascii="Times New Roman" w:hAnsi="Times New Roman" w:cs="Times New Roman"/>
          <w:sz w:val="24"/>
          <w:szCs w:val="24"/>
        </w:rPr>
        <w:t xml:space="preserve"> with implementation of this standard; he/she exhibits a lack of awareness about the need for and/or the ways to demonstrate the standard.</w:t>
      </w:r>
    </w:p>
    <w:p w:rsidR="00597AEA" w:rsidRPr="00597AEA" w:rsidRDefault="00597AEA" w:rsidP="00597AEA">
      <w:pPr>
        <w:rPr>
          <w:rFonts w:ascii="Times New Roman" w:hAnsi="Times New Roman" w:cs="Times New Roman"/>
          <w:sz w:val="24"/>
          <w:szCs w:val="24"/>
        </w:rPr>
      </w:pPr>
      <w:r w:rsidRPr="00597AEA">
        <w:rPr>
          <w:rFonts w:ascii="Times New Roman" w:hAnsi="Times New Roman" w:cs="Times New Roman"/>
          <w:b/>
          <w:sz w:val="24"/>
          <w:szCs w:val="24"/>
        </w:rPr>
        <w:t xml:space="preserve">2 = </w:t>
      </w:r>
      <w:proofErr w:type="gramStart"/>
      <w:r w:rsidRPr="00597AEA">
        <w:rPr>
          <w:rFonts w:ascii="Times New Roman" w:hAnsi="Times New Roman" w:cs="Times New Roman"/>
          <w:b/>
          <w:sz w:val="24"/>
          <w:szCs w:val="24"/>
        </w:rPr>
        <w:t xml:space="preserve">Progressing  </w:t>
      </w:r>
      <w:r w:rsidRPr="00597AEA">
        <w:rPr>
          <w:rFonts w:ascii="Times New Roman" w:hAnsi="Times New Roman" w:cs="Times New Roman"/>
          <w:sz w:val="24"/>
          <w:szCs w:val="24"/>
        </w:rPr>
        <w:t>The</w:t>
      </w:r>
      <w:proofErr w:type="gramEnd"/>
      <w:r w:rsidRPr="00597AEA">
        <w:rPr>
          <w:rFonts w:ascii="Times New Roman" w:hAnsi="Times New Roman" w:cs="Times New Roman"/>
          <w:sz w:val="24"/>
          <w:szCs w:val="24"/>
        </w:rPr>
        <w:t xml:space="preserve"> </w:t>
      </w:r>
      <w:r>
        <w:rPr>
          <w:rFonts w:ascii="Times New Roman" w:hAnsi="Times New Roman" w:cs="Times New Roman"/>
          <w:sz w:val="24"/>
          <w:szCs w:val="24"/>
        </w:rPr>
        <w:t>educator</w:t>
      </w:r>
      <w:r w:rsidRPr="00597AEA">
        <w:rPr>
          <w:rFonts w:ascii="Times New Roman" w:hAnsi="Times New Roman" w:cs="Times New Roman"/>
          <w:sz w:val="24"/>
          <w:szCs w:val="24"/>
        </w:rPr>
        <w:t xml:space="preserve"> demonstrates </w:t>
      </w:r>
      <w:r w:rsidRPr="00597AEA">
        <w:rPr>
          <w:rFonts w:ascii="Times New Roman" w:hAnsi="Times New Roman" w:cs="Times New Roman"/>
          <w:sz w:val="24"/>
          <w:szCs w:val="24"/>
          <w:u w:val="single"/>
        </w:rPr>
        <w:t>occasional difficulties</w:t>
      </w:r>
      <w:r w:rsidRPr="00597AEA">
        <w:rPr>
          <w:rFonts w:ascii="Times New Roman" w:hAnsi="Times New Roman" w:cs="Times New Roman"/>
          <w:sz w:val="24"/>
          <w:szCs w:val="24"/>
        </w:rPr>
        <w:t xml:space="preserve"> with implementation of the standard, but is generally successful and able to handle situations independently.</w:t>
      </w:r>
    </w:p>
    <w:p w:rsidR="00563D71" w:rsidRPr="00B77560" w:rsidRDefault="00597AEA" w:rsidP="00563D71">
      <w:pPr>
        <w:rPr>
          <w:rFonts w:ascii="Times New Roman" w:hAnsi="Times New Roman" w:cs="Times New Roman"/>
          <w:sz w:val="24"/>
          <w:szCs w:val="24"/>
        </w:rPr>
      </w:pPr>
      <w:r w:rsidRPr="00597AEA">
        <w:rPr>
          <w:rFonts w:ascii="Times New Roman" w:hAnsi="Times New Roman" w:cs="Times New Roman"/>
          <w:b/>
          <w:sz w:val="24"/>
          <w:szCs w:val="24"/>
        </w:rPr>
        <w:t xml:space="preserve">3 = </w:t>
      </w:r>
      <w:proofErr w:type="gramStart"/>
      <w:r w:rsidRPr="00597AEA">
        <w:rPr>
          <w:rFonts w:ascii="Times New Roman" w:hAnsi="Times New Roman" w:cs="Times New Roman"/>
          <w:b/>
          <w:sz w:val="24"/>
          <w:szCs w:val="24"/>
        </w:rPr>
        <w:t>Proficient</w:t>
      </w:r>
      <w:r w:rsidRPr="00597AEA">
        <w:rPr>
          <w:rFonts w:ascii="Times New Roman" w:hAnsi="Times New Roman" w:cs="Times New Roman"/>
          <w:sz w:val="24"/>
          <w:szCs w:val="24"/>
        </w:rPr>
        <w:t xml:space="preserve">  The</w:t>
      </w:r>
      <w:proofErr w:type="gramEnd"/>
      <w:r w:rsidRPr="00597AEA">
        <w:rPr>
          <w:rFonts w:ascii="Times New Roman" w:hAnsi="Times New Roman" w:cs="Times New Roman"/>
          <w:sz w:val="24"/>
          <w:szCs w:val="24"/>
        </w:rPr>
        <w:t xml:space="preserve"> </w:t>
      </w:r>
      <w:r>
        <w:rPr>
          <w:rFonts w:ascii="Times New Roman" w:hAnsi="Times New Roman" w:cs="Times New Roman"/>
          <w:sz w:val="24"/>
          <w:szCs w:val="24"/>
        </w:rPr>
        <w:t>educator</w:t>
      </w:r>
      <w:r w:rsidRPr="00597AEA">
        <w:rPr>
          <w:rFonts w:ascii="Times New Roman" w:hAnsi="Times New Roman" w:cs="Times New Roman"/>
          <w:sz w:val="24"/>
          <w:szCs w:val="24"/>
        </w:rPr>
        <w:t xml:space="preserve"> </w:t>
      </w:r>
      <w:r w:rsidRPr="00597AEA">
        <w:rPr>
          <w:rFonts w:ascii="Times New Roman" w:hAnsi="Times New Roman" w:cs="Times New Roman"/>
          <w:sz w:val="24"/>
          <w:szCs w:val="24"/>
          <w:u w:val="single"/>
        </w:rPr>
        <w:t>consistently demonstrates what is expected</w:t>
      </w:r>
      <w:r w:rsidRPr="00597AEA">
        <w:rPr>
          <w:rFonts w:ascii="Times New Roman" w:hAnsi="Times New Roman" w:cs="Times New Roman"/>
          <w:sz w:val="24"/>
          <w:szCs w:val="24"/>
        </w:rPr>
        <w:t xml:space="preserve"> for the standard.</w:t>
      </w:r>
    </w:p>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8"/>
        <w:gridCol w:w="450"/>
      </w:tblGrid>
      <w:tr w:rsidR="004E33C2" w:rsidRPr="009623D4" w:rsidTr="008A06B4">
        <w:trPr>
          <w:gridAfter w:val="1"/>
          <w:wAfter w:w="450" w:type="dxa"/>
        </w:trPr>
        <w:tc>
          <w:tcPr>
            <w:tcW w:w="11988" w:type="dxa"/>
          </w:tcPr>
          <w:p w:rsidR="004E33C2" w:rsidRPr="004E33C2" w:rsidRDefault="004E33C2" w:rsidP="00007CBF">
            <w:pPr>
              <w:pStyle w:val="BodyAA"/>
              <w:spacing w:after="0"/>
              <w:rPr>
                <w:rFonts w:ascii="Times New Roman" w:hAnsi="Times New Roman"/>
                <w:b/>
                <w:i/>
                <w:color w:val="auto"/>
                <w:szCs w:val="24"/>
              </w:rPr>
            </w:pPr>
            <w:r w:rsidRPr="004E33C2">
              <w:rPr>
                <w:rFonts w:ascii="Times New Roman" w:hAnsi="Times New Roman"/>
                <w:b/>
                <w:i/>
                <w:color w:val="auto"/>
                <w:szCs w:val="24"/>
              </w:rPr>
              <w:t xml:space="preserve">Learning Environments.  The </w:t>
            </w:r>
            <w:r w:rsidR="00007CBF">
              <w:rPr>
                <w:rFonts w:ascii="Times New Roman" w:hAnsi="Times New Roman"/>
                <w:b/>
                <w:i/>
                <w:color w:val="auto"/>
                <w:szCs w:val="24"/>
              </w:rPr>
              <w:t>educator</w:t>
            </w:r>
            <w:r w:rsidRPr="004E33C2">
              <w:rPr>
                <w:rFonts w:ascii="Times New Roman" w:hAnsi="Times New Roman"/>
                <w:b/>
                <w:i/>
                <w:color w:val="auto"/>
                <w:szCs w:val="24"/>
              </w:rPr>
              <w:t xml:space="preserve"> works with others to create environments that support individual and collaborative learning, and that encourage positive social interaction, active engagement in learning, and self-motivation.</w:t>
            </w:r>
          </w:p>
        </w:tc>
      </w:tr>
      <w:tr w:rsidR="004E33C2" w:rsidRPr="0040423A" w:rsidTr="008A06B4">
        <w:trPr>
          <w:gridAfter w:val="1"/>
          <w:wAfter w:w="450" w:type="dxa"/>
        </w:trPr>
        <w:tc>
          <w:tcPr>
            <w:tcW w:w="11988" w:type="dxa"/>
          </w:tcPr>
          <w:p w:rsidR="004E33C2" w:rsidRPr="004E33C2" w:rsidRDefault="004E33C2" w:rsidP="008A06B4">
            <w:pPr>
              <w:widowControl w:val="0"/>
              <w:autoSpaceDE w:val="0"/>
              <w:autoSpaceDN w:val="0"/>
              <w:adjustRightInd w:val="0"/>
              <w:spacing w:after="0"/>
              <w:rPr>
                <w:rFonts w:ascii="Times New Roman" w:hAnsi="Times New Roman" w:cs="Times New Roman"/>
                <w:sz w:val="24"/>
                <w:szCs w:val="24"/>
              </w:rPr>
            </w:pPr>
            <w:r w:rsidRPr="004E33C2">
              <w:rPr>
                <w:rFonts w:ascii="Times New Roman" w:hAnsi="Times New Roman" w:cs="Times New Roman"/>
                <w:sz w:val="24"/>
                <w:szCs w:val="24"/>
              </w:rPr>
              <w:t>Example Indicators:</w:t>
            </w:r>
          </w:p>
          <w:p w:rsidR="004E33C2" w:rsidRPr="004E33C2" w:rsidRDefault="004E33C2" w:rsidP="008A06B4">
            <w:pPr>
              <w:pStyle w:val="ListParagraph"/>
              <w:widowControl w:val="0"/>
              <w:numPr>
                <w:ilvl w:val="0"/>
                <w:numId w:val="3"/>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Collaborate with students and colleagues to develop shared values and expectations for respectful interactions, rigorous academic discussions, and individual and group responsibility for quality work </w:t>
            </w:r>
          </w:p>
          <w:p w:rsidR="004E33C2" w:rsidRPr="004E33C2" w:rsidRDefault="004E33C2" w:rsidP="008A06B4">
            <w:pPr>
              <w:pStyle w:val="ListParagraph"/>
              <w:widowControl w:val="0"/>
              <w:numPr>
                <w:ilvl w:val="0"/>
                <w:numId w:val="3"/>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Manage the learning environment to actively and equitably engage students by organizing, allocating, and coordinating the resources of time, space, and students’ attention </w:t>
            </w:r>
          </w:p>
          <w:p w:rsidR="004E33C2" w:rsidRPr="004E33C2" w:rsidRDefault="004E33C2" w:rsidP="008A06B4">
            <w:pPr>
              <w:pStyle w:val="ListParagraph"/>
              <w:widowControl w:val="0"/>
              <w:numPr>
                <w:ilvl w:val="0"/>
                <w:numId w:val="3"/>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Communicate verbally and nonverbally in ways that demonstrate respect for and responsiveness to the cultural backgrounds and differing perspectives students bring to the learning environment </w:t>
            </w:r>
          </w:p>
          <w:p w:rsidR="004E33C2" w:rsidRPr="004E33C2" w:rsidRDefault="004E33C2" w:rsidP="008A06B4">
            <w:pPr>
              <w:pStyle w:val="ListParagraph"/>
              <w:widowControl w:val="0"/>
              <w:numPr>
                <w:ilvl w:val="0"/>
                <w:numId w:val="3"/>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Promote responsible student use of interactive technologies </w:t>
            </w:r>
          </w:p>
          <w:p w:rsidR="004E33C2" w:rsidRDefault="004E33C2" w:rsidP="008A06B4">
            <w:pPr>
              <w:pStyle w:val="ListParagraph"/>
              <w:widowControl w:val="0"/>
              <w:numPr>
                <w:ilvl w:val="0"/>
                <w:numId w:val="3"/>
              </w:numPr>
              <w:autoSpaceDE w:val="0"/>
              <w:autoSpaceDN w:val="0"/>
              <w:adjustRightInd w:val="0"/>
              <w:rPr>
                <w:rFonts w:ascii="Times New Roman" w:hAnsi="Times New Roman"/>
                <w:sz w:val="24"/>
                <w:szCs w:val="24"/>
              </w:rPr>
            </w:pPr>
            <w:r w:rsidRPr="004E33C2">
              <w:rPr>
                <w:rFonts w:ascii="Times New Roman" w:hAnsi="Times New Roman"/>
                <w:sz w:val="24"/>
                <w:szCs w:val="24"/>
              </w:rPr>
              <w:t>Develop learning experiences that engage students in collaborative and self-directed learning</w:t>
            </w:r>
          </w:p>
          <w:p w:rsidR="008A06B4" w:rsidRDefault="008A06B4" w:rsidP="008A06B4">
            <w:pPr>
              <w:pStyle w:val="ListParagraph"/>
              <w:numPr>
                <w:ilvl w:val="0"/>
                <w:numId w:val="3"/>
              </w:numPr>
              <w:spacing w:line="276" w:lineRule="auto"/>
              <w:rPr>
                <w:rFonts w:ascii="Times New Roman" w:hAnsi="Times New Roman"/>
              </w:rPr>
            </w:pPr>
            <w:r>
              <w:rPr>
                <w:rFonts w:ascii="Times New Roman" w:hAnsi="Times New Roman"/>
              </w:rPr>
              <w:t>Demonstrate/Model a firm commitment to the core democratic principles of freedom (liberty), equality, and justice in ways that help prepare others for productive living in a democratic society.</w:t>
            </w:r>
          </w:p>
          <w:p w:rsidR="00B77560" w:rsidRPr="00B77560" w:rsidRDefault="008A06B4" w:rsidP="00B77560">
            <w:pPr>
              <w:pStyle w:val="ListParagraph"/>
              <w:numPr>
                <w:ilvl w:val="0"/>
                <w:numId w:val="3"/>
              </w:numPr>
              <w:spacing w:line="276" w:lineRule="auto"/>
              <w:rPr>
                <w:rFonts w:ascii="Times New Roman" w:hAnsi="Times New Roman"/>
                <w:sz w:val="24"/>
                <w:szCs w:val="24"/>
              </w:rPr>
            </w:pPr>
            <w:r>
              <w:rPr>
                <w:rFonts w:ascii="Times New Roman" w:hAnsi="Times New Roman"/>
              </w:rPr>
              <w:t xml:space="preserve">Demonstrates a belief that all learners can be successful and an understanding of the impact of diverse perspectives and experiences on learning. </w:t>
            </w:r>
          </w:p>
          <w:p w:rsidR="00B77560" w:rsidRDefault="00B77560" w:rsidP="00B77560">
            <w:pPr>
              <w:rPr>
                <w:rFonts w:ascii="Times New Roman" w:hAnsi="Times New Roman"/>
                <w:sz w:val="24"/>
                <w:szCs w:val="24"/>
              </w:rPr>
            </w:pPr>
          </w:p>
          <w:p w:rsidR="00B77560" w:rsidRPr="00B77560" w:rsidRDefault="00B77560" w:rsidP="00B77560">
            <w:pPr>
              <w:rPr>
                <w:rFonts w:ascii="Times New Roman" w:hAnsi="Times New Roman"/>
                <w:sz w:val="24"/>
                <w:szCs w:val="24"/>
              </w:rPr>
            </w:pPr>
          </w:p>
        </w:tc>
      </w:tr>
      <w:tr w:rsidR="00546147" w:rsidRPr="004E33C2" w:rsidTr="008A06B4">
        <w:tc>
          <w:tcPr>
            <w:tcW w:w="12438" w:type="dxa"/>
            <w:gridSpan w:val="2"/>
            <w:tcBorders>
              <w:top w:val="single" w:sz="4" w:space="0" w:color="auto"/>
              <w:left w:val="single" w:sz="4" w:space="0" w:color="auto"/>
              <w:bottom w:val="single" w:sz="4" w:space="0" w:color="auto"/>
              <w:right w:val="single" w:sz="4" w:space="0" w:color="auto"/>
            </w:tcBorders>
          </w:tcPr>
          <w:p w:rsidR="00546147" w:rsidRPr="00546147" w:rsidRDefault="00546147" w:rsidP="00007CBF">
            <w:pPr>
              <w:pStyle w:val="BodyAA"/>
              <w:spacing w:after="0"/>
              <w:rPr>
                <w:rFonts w:ascii="Times New Roman" w:hAnsi="Times New Roman"/>
                <w:b/>
                <w:i/>
                <w:color w:val="auto"/>
                <w:szCs w:val="24"/>
              </w:rPr>
            </w:pPr>
            <w:r w:rsidRPr="00546147">
              <w:rPr>
                <w:rFonts w:ascii="Times New Roman" w:hAnsi="Times New Roman"/>
                <w:b/>
                <w:i/>
                <w:color w:val="auto"/>
                <w:szCs w:val="24"/>
              </w:rPr>
              <w:lastRenderedPageBreak/>
              <w:t xml:space="preserve">Content Knowledge.  The </w:t>
            </w:r>
            <w:r w:rsidR="00007CBF">
              <w:rPr>
                <w:rFonts w:ascii="Times New Roman" w:hAnsi="Times New Roman"/>
                <w:b/>
                <w:i/>
                <w:color w:val="auto"/>
                <w:szCs w:val="24"/>
              </w:rPr>
              <w:t>educator</w:t>
            </w:r>
            <w:r w:rsidRPr="00546147">
              <w:rPr>
                <w:rFonts w:ascii="Times New Roman" w:hAnsi="Times New Roman"/>
                <w:b/>
                <w:i/>
                <w:color w:val="auto"/>
                <w:szCs w:val="24"/>
              </w:rPr>
              <w:t xml:space="preserve"> understands the central concepts, tools of inquiry, and structures of the discipline(s) he or she teaches and creates learning experiences that make these aspects of the discipline accessible and meaningful for students to assure mastery of the content.  This includes the ability to integrate literacy skills and Nebraska Content Standards into instruction.</w:t>
            </w:r>
          </w:p>
        </w:tc>
      </w:tr>
      <w:tr w:rsidR="00546147" w:rsidRPr="004E33C2" w:rsidTr="008A06B4">
        <w:trPr>
          <w:trHeight w:val="2663"/>
        </w:trPr>
        <w:tc>
          <w:tcPr>
            <w:tcW w:w="12438" w:type="dxa"/>
            <w:gridSpan w:val="2"/>
            <w:tcBorders>
              <w:top w:val="single" w:sz="4" w:space="0" w:color="auto"/>
              <w:left w:val="single" w:sz="4" w:space="0" w:color="auto"/>
              <w:bottom w:val="single" w:sz="4" w:space="0" w:color="auto"/>
              <w:right w:val="single" w:sz="4" w:space="0" w:color="auto"/>
            </w:tcBorders>
          </w:tcPr>
          <w:p w:rsidR="00546147" w:rsidRPr="00934177" w:rsidRDefault="00546147" w:rsidP="00546147">
            <w:pPr>
              <w:pStyle w:val="BodyAA"/>
              <w:spacing w:after="0"/>
              <w:rPr>
                <w:rFonts w:ascii="Times New Roman" w:hAnsi="Times New Roman"/>
                <w:color w:val="auto"/>
                <w:szCs w:val="24"/>
              </w:rPr>
            </w:pPr>
            <w:r w:rsidRPr="00934177">
              <w:rPr>
                <w:rFonts w:ascii="Times New Roman" w:hAnsi="Times New Roman"/>
                <w:color w:val="auto"/>
                <w:szCs w:val="24"/>
              </w:rPr>
              <w:t>Example Indicators:</w:t>
            </w:r>
          </w:p>
          <w:p w:rsidR="00546147" w:rsidRPr="00934177" w:rsidRDefault="00546147" w:rsidP="00CE5237">
            <w:pPr>
              <w:pStyle w:val="ListParagraph"/>
              <w:widowControl w:val="0"/>
              <w:numPr>
                <w:ilvl w:val="0"/>
                <w:numId w:val="4"/>
              </w:numPr>
              <w:autoSpaceDE w:val="0"/>
              <w:autoSpaceDN w:val="0"/>
              <w:adjustRightInd w:val="0"/>
              <w:rPr>
                <w:rFonts w:ascii="Times New Roman" w:eastAsia="Helvetica" w:hAnsi="Times New Roman"/>
                <w:sz w:val="24"/>
                <w:szCs w:val="24"/>
                <w:u w:color="000000"/>
              </w:rPr>
            </w:pPr>
            <w:r w:rsidRPr="00934177">
              <w:rPr>
                <w:rFonts w:ascii="Times New Roman" w:eastAsia="Helvetica" w:hAnsi="Times New Roman"/>
                <w:sz w:val="24"/>
                <w:szCs w:val="24"/>
                <w:u w:color="000000"/>
              </w:rPr>
              <w:t xml:space="preserve">Effectively use multiple representations and explanations that capture key ideas in the discipline </w:t>
            </w:r>
          </w:p>
          <w:p w:rsidR="00546147" w:rsidRPr="00934177" w:rsidRDefault="00546147" w:rsidP="00CE5237">
            <w:pPr>
              <w:pStyle w:val="ListParagraph"/>
              <w:widowControl w:val="0"/>
              <w:numPr>
                <w:ilvl w:val="0"/>
                <w:numId w:val="4"/>
              </w:numPr>
              <w:autoSpaceDE w:val="0"/>
              <w:autoSpaceDN w:val="0"/>
              <w:adjustRightInd w:val="0"/>
              <w:rPr>
                <w:rFonts w:ascii="Times New Roman" w:eastAsia="Helvetica" w:hAnsi="Times New Roman"/>
                <w:sz w:val="24"/>
                <w:szCs w:val="24"/>
                <w:u w:color="000000"/>
              </w:rPr>
            </w:pPr>
            <w:r w:rsidRPr="00934177">
              <w:rPr>
                <w:rFonts w:ascii="Times New Roman" w:eastAsia="Helvetica" w:hAnsi="Times New Roman"/>
                <w:sz w:val="24"/>
                <w:szCs w:val="24"/>
                <w:u w:color="000000"/>
              </w:rPr>
              <w:t xml:space="preserve">Engage students in learning experiences in the discipline(s) that encourage students to understand, question, and analyze ideas from diverse perspectives </w:t>
            </w:r>
          </w:p>
          <w:p w:rsidR="00546147" w:rsidRPr="00934177" w:rsidRDefault="00546147" w:rsidP="00CE5237">
            <w:pPr>
              <w:pStyle w:val="ListParagraph"/>
              <w:widowControl w:val="0"/>
              <w:numPr>
                <w:ilvl w:val="0"/>
                <w:numId w:val="4"/>
              </w:numPr>
              <w:autoSpaceDE w:val="0"/>
              <w:autoSpaceDN w:val="0"/>
              <w:adjustRightInd w:val="0"/>
              <w:rPr>
                <w:rFonts w:ascii="Times New Roman" w:eastAsia="Helvetica" w:hAnsi="Times New Roman"/>
                <w:sz w:val="24"/>
                <w:szCs w:val="24"/>
                <w:u w:color="000000"/>
              </w:rPr>
            </w:pPr>
            <w:r w:rsidRPr="00934177">
              <w:rPr>
                <w:rFonts w:ascii="Times New Roman" w:eastAsia="Helvetica" w:hAnsi="Times New Roman"/>
                <w:sz w:val="24"/>
                <w:szCs w:val="24"/>
                <w:u w:color="000000"/>
              </w:rPr>
              <w:t>Stimulate student reflection on prior content knowledge, link new concepts to familiar concepts, and make connections to students’ experiences</w:t>
            </w:r>
          </w:p>
          <w:p w:rsidR="00546147" w:rsidRPr="00934177" w:rsidRDefault="00546147" w:rsidP="00CE5237">
            <w:pPr>
              <w:pStyle w:val="ListParagraph"/>
              <w:widowControl w:val="0"/>
              <w:numPr>
                <w:ilvl w:val="0"/>
                <w:numId w:val="4"/>
              </w:numPr>
              <w:autoSpaceDE w:val="0"/>
              <w:autoSpaceDN w:val="0"/>
              <w:adjustRightInd w:val="0"/>
              <w:rPr>
                <w:rFonts w:ascii="Times New Roman" w:eastAsia="Helvetica" w:hAnsi="Times New Roman"/>
                <w:sz w:val="24"/>
                <w:szCs w:val="24"/>
                <w:u w:color="000000"/>
              </w:rPr>
            </w:pPr>
            <w:r w:rsidRPr="00934177">
              <w:rPr>
                <w:rFonts w:ascii="Times New Roman" w:eastAsia="Helvetica" w:hAnsi="Times New Roman"/>
                <w:sz w:val="24"/>
                <w:szCs w:val="24"/>
                <w:u w:color="000000"/>
              </w:rPr>
              <w:t>Use supplementary resources and technologies effectively to ensure accessibility and relevance for all students</w:t>
            </w:r>
          </w:p>
          <w:p w:rsidR="00546147" w:rsidRPr="00934177" w:rsidRDefault="00546147" w:rsidP="00CE5237">
            <w:pPr>
              <w:pStyle w:val="ListParagraph"/>
              <w:widowControl w:val="0"/>
              <w:numPr>
                <w:ilvl w:val="0"/>
                <w:numId w:val="4"/>
              </w:numPr>
              <w:autoSpaceDE w:val="0"/>
              <w:autoSpaceDN w:val="0"/>
              <w:adjustRightInd w:val="0"/>
              <w:rPr>
                <w:rFonts w:ascii="Times New Roman" w:eastAsia="Helvetica" w:hAnsi="Times New Roman"/>
                <w:sz w:val="24"/>
                <w:szCs w:val="24"/>
                <w:u w:color="000000"/>
              </w:rPr>
            </w:pPr>
            <w:r w:rsidRPr="00934177">
              <w:rPr>
                <w:rFonts w:ascii="Times New Roman" w:eastAsia="Helvetica" w:hAnsi="Times New Roman"/>
                <w:sz w:val="24"/>
                <w:szCs w:val="24"/>
                <w:u w:color="000000"/>
              </w:rPr>
              <w:t>Evaluate and modify instructional resources and curriculum materials</w:t>
            </w:r>
          </w:p>
        </w:tc>
      </w:tr>
    </w:tbl>
    <w:p w:rsidR="00B77560" w:rsidRDefault="00B77560">
      <w:pPr>
        <w:rPr>
          <w:rFonts w:ascii="Times New Roman" w:hAnsi="Times New Roman"/>
          <w:highlight w:val="yellow"/>
        </w:rPr>
      </w:pPr>
    </w:p>
    <w:p w:rsidR="00B77560" w:rsidRDefault="00B77560">
      <w:pPr>
        <w:rPr>
          <w:rFonts w:ascii="Times New Roman" w:hAnsi="Times New Roman"/>
          <w:highlight w:val="yellow"/>
        </w:rPr>
      </w:pPr>
    </w:p>
    <w:p w:rsidR="00B77560" w:rsidRDefault="00B77560">
      <w:pPr>
        <w:rPr>
          <w:rFonts w:ascii="Times New Roman" w:hAnsi="Times New Roman"/>
          <w:highlight w:val="yellow"/>
        </w:rPr>
      </w:pPr>
    </w:p>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8"/>
      </w:tblGrid>
      <w:tr w:rsidR="00B77560" w:rsidRPr="004E33C2" w:rsidTr="00CE5237">
        <w:tc>
          <w:tcPr>
            <w:tcW w:w="12438" w:type="dxa"/>
          </w:tcPr>
          <w:p w:rsidR="00B77560" w:rsidRPr="004E33C2" w:rsidRDefault="00B77560" w:rsidP="00CE5237">
            <w:pPr>
              <w:pStyle w:val="BodyAA"/>
              <w:spacing w:after="0"/>
              <w:rPr>
                <w:rFonts w:ascii="Times New Roman" w:hAnsi="Times New Roman"/>
                <w:b/>
                <w:i/>
                <w:color w:val="auto"/>
                <w:szCs w:val="24"/>
              </w:rPr>
            </w:pPr>
            <w:r w:rsidRPr="004E33C2">
              <w:rPr>
                <w:rFonts w:ascii="Times New Roman" w:hAnsi="Times New Roman"/>
                <w:b/>
                <w:i/>
                <w:color w:val="auto"/>
                <w:szCs w:val="24"/>
              </w:rPr>
              <w:t xml:space="preserve">Assessment.  The </w:t>
            </w:r>
            <w:r>
              <w:rPr>
                <w:rFonts w:ascii="Times New Roman" w:hAnsi="Times New Roman"/>
                <w:b/>
                <w:i/>
                <w:color w:val="auto"/>
                <w:szCs w:val="24"/>
              </w:rPr>
              <w:t>educator</w:t>
            </w:r>
            <w:r w:rsidRPr="004E33C2">
              <w:rPr>
                <w:rFonts w:ascii="Times New Roman" w:hAnsi="Times New Roman"/>
                <w:b/>
                <w:i/>
                <w:color w:val="auto"/>
                <w:szCs w:val="24"/>
              </w:rPr>
              <w:t xml:space="preserve"> understands and uses multiple methods of assessment to engage students in their own growth, to monitor student progress, and to guide the teacher candidate’s and student’s decision making.</w:t>
            </w:r>
          </w:p>
        </w:tc>
      </w:tr>
      <w:tr w:rsidR="00B77560" w:rsidRPr="004E33C2" w:rsidTr="00CE5237">
        <w:tc>
          <w:tcPr>
            <w:tcW w:w="12438" w:type="dxa"/>
          </w:tcPr>
          <w:p w:rsidR="00B77560" w:rsidRPr="0014379C" w:rsidRDefault="00B77560" w:rsidP="00CE5237">
            <w:pPr>
              <w:pStyle w:val="BodyAA"/>
              <w:spacing w:after="0"/>
              <w:rPr>
                <w:rFonts w:ascii="Times New Roman" w:hAnsi="Times New Roman"/>
                <w:color w:val="auto"/>
                <w:szCs w:val="24"/>
              </w:rPr>
            </w:pPr>
            <w:r w:rsidRPr="0014379C">
              <w:rPr>
                <w:rFonts w:ascii="Times New Roman" w:hAnsi="Times New Roman"/>
                <w:color w:val="auto"/>
                <w:szCs w:val="24"/>
              </w:rPr>
              <w:t>Example Indicators:</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Balance the use of formative and summative assessment as appropriate to support, verify, and document learning</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Design assessments that match learning objectives with assessment methods and minimizes sources of bias </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Work independently and collaboratively to examine test and other performance data </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Effectively use multiple and appropriate types of assessment data</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Engage students in understanding and identifying quality work</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Provide students with effective descriptive feedback to guide their progress toward that work.</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Engage students in multiple ways of demonstrating knowledge and skill as part of the assessment process</w:t>
            </w:r>
          </w:p>
          <w:p w:rsidR="00B77560" w:rsidRPr="004E33C2" w:rsidRDefault="00B77560" w:rsidP="00CE5237">
            <w:pPr>
              <w:pStyle w:val="ListParagraph"/>
              <w:widowControl w:val="0"/>
              <w:numPr>
                <w:ilvl w:val="0"/>
                <w:numId w:val="6"/>
              </w:numPr>
              <w:autoSpaceDE w:val="0"/>
              <w:autoSpaceDN w:val="0"/>
              <w:adjustRightInd w:val="0"/>
              <w:rPr>
                <w:rFonts w:ascii="Times New Roman" w:hAnsi="Times New Roman"/>
                <w:sz w:val="24"/>
                <w:szCs w:val="24"/>
              </w:rPr>
            </w:pPr>
            <w:r w:rsidRPr="004E33C2">
              <w:rPr>
                <w:rFonts w:ascii="Times New Roman" w:hAnsi="Times New Roman"/>
                <w:sz w:val="24"/>
                <w:szCs w:val="24"/>
              </w:rPr>
              <w:t>Continually seek appropriate ways to employ technology to support assessment practice</w:t>
            </w:r>
          </w:p>
        </w:tc>
      </w:tr>
    </w:tbl>
    <w:p w:rsidR="00B77560" w:rsidRDefault="00B77560">
      <w:pPr>
        <w:rPr>
          <w:rFonts w:ascii="Times New Roman" w:hAnsi="Times New Roman"/>
          <w:highlight w:val="yellow"/>
        </w:rPr>
      </w:pPr>
    </w:p>
    <w:p w:rsidR="00B77560" w:rsidRDefault="00B77560">
      <w:pPr>
        <w:rPr>
          <w:rFonts w:ascii="Times New Roman" w:hAnsi="Times New Roman"/>
          <w:highlight w:val="yellow"/>
        </w:rPr>
      </w:pPr>
    </w:p>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8"/>
      </w:tblGrid>
      <w:tr w:rsidR="00597AEA" w:rsidRPr="009623D4" w:rsidTr="002114B0">
        <w:tc>
          <w:tcPr>
            <w:tcW w:w="12348" w:type="dxa"/>
          </w:tcPr>
          <w:p w:rsidR="00597AEA" w:rsidRPr="00345823" w:rsidRDefault="00597AEA" w:rsidP="00007CBF">
            <w:pPr>
              <w:spacing w:line="240" w:lineRule="auto"/>
              <w:rPr>
                <w:rFonts w:eastAsia="Arial" w:cs="Calibri"/>
                <w:bCs/>
                <w:i/>
                <w:sz w:val="20"/>
                <w:szCs w:val="20"/>
              </w:rPr>
            </w:pPr>
            <w:r w:rsidRPr="00345823">
              <w:rPr>
                <w:rFonts w:ascii="Times New Roman" w:hAnsi="Times New Roman" w:cs="Times New Roman"/>
                <w:b/>
                <w:i/>
                <w:sz w:val="24"/>
                <w:szCs w:val="24"/>
              </w:rPr>
              <w:t xml:space="preserve">Planning for Instruction.  The </w:t>
            </w:r>
            <w:r w:rsidR="00007CBF">
              <w:rPr>
                <w:rFonts w:ascii="Times New Roman" w:hAnsi="Times New Roman" w:cs="Times New Roman"/>
                <w:b/>
                <w:i/>
                <w:sz w:val="24"/>
                <w:szCs w:val="24"/>
              </w:rPr>
              <w:t>educator</w:t>
            </w:r>
            <w:r w:rsidRPr="00345823">
              <w:rPr>
                <w:rFonts w:ascii="Times New Roman" w:hAnsi="Times New Roman" w:cs="Times New Roman"/>
                <w:b/>
                <w:i/>
                <w:sz w:val="24"/>
                <w:szCs w:val="24"/>
              </w:rPr>
              <w:t xml:space="preserve"> plans instruction that supports every student in meeting rigorous learning goals by drawing upon knowledge of content areas, curriculum, cross-disciplinary skills, technology, and pedagogy, as well as knowledge of students and the community context.    </w:t>
            </w:r>
          </w:p>
        </w:tc>
      </w:tr>
      <w:tr w:rsidR="00546147" w:rsidRPr="0040423A" w:rsidTr="00597AEA">
        <w:tc>
          <w:tcPr>
            <w:tcW w:w="12348" w:type="dxa"/>
          </w:tcPr>
          <w:p w:rsidR="00546147" w:rsidRPr="00546147" w:rsidRDefault="00546147" w:rsidP="00934177">
            <w:pPr>
              <w:widowControl w:val="0"/>
              <w:autoSpaceDE w:val="0"/>
              <w:autoSpaceDN w:val="0"/>
              <w:adjustRightInd w:val="0"/>
              <w:spacing w:after="0"/>
              <w:rPr>
                <w:rFonts w:ascii="Times New Roman" w:hAnsi="Times New Roman" w:cs="Times New Roman"/>
                <w:sz w:val="24"/>
                <w:szCs w:val="24"/>
              </w:rPr>
            </w:pPr>
            <w:r w:rsidRPr="00546147">
              <w:rPr>
                <w:rFonts w:ascii="Times New Roman" w:hAnsi="Times New Roman" w:cs="Times New Roman"/>
                <w:sz w:val="24"/>
                <w:szCs w:val="24"/>
              </w:rPr>
              <w:t>Example Indicators:</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Individually and collaboratively select and create learning experiences that are appropriate for curriculum goals and content standards, and are relevant to students</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Plan how to achieve each student’s learning goals</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Choose appropriate strategies and accommodations, resources, and materials to differentiate instruction for individuals and groups of students</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Plan for instruction based on formative and summative assessment data, prior student knowledge, and student interest</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 xml:space="preserve">Plan collaboratively with professionals who have specialized expertise </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Evaluate plans in relation to short- and long-range goals</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Systematically adjust plans to meet each student’s learning needs and enhance learning</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 xml:space="preserve">Develop appropriate sequencing of learning experiences </w:t>
            </w:r>
          </w:p>
          <w:p w:rsidR="00546147" w:rsidRPr="00546147" w:rsidRDefault="00546147" w:rsidP="00CE5237">
            <w:pPr>
              <w:pStyle w:val="ListParagraph"/>
              <w:widowControl w:val="0"/>
              <w:numPr>
                <w:ilvl w:val="0"/>
                <w:numId w:val="7"/>
              </w:numPr>
              <w:autoSpaceDE w:val="0"/>
              <w:autoSpaceDN w:val="0"/>
              <w:adjustRightInd w:val="0"/>
              <w:rPr>
                <w:rFonts w:ascii="Times New Roman" w:hAnsi="Times New Roman"/>
                <w:sz w:val="24"/>
                <w:szCs w:val="24"/>
              </w:rPr>
            </w:pPr>
            <w:r w:rsidRPr="00546147">
              <w:rPr>
                <w:rFonts w:ascii="Times New Roman" w:hAnsi="Times New Roman"/>
                <w:sz w:val="24"/>
                <w:szCs w:val="24"/>
              </w:rPr>
              <w:t>Provides multiple ways to demonstrate knowledge and skill</w:t>
            </w:r>
          </w:p>
        </w:tc>
      </w:tr>
    </w:tbl>
    <w:p w:rsidR="00546147" w:rsidRDefault="00546147">
      <w:pPr>
        <w:rPr>
          <w:rFonts w:ascii="Times New Roman" w:hAnsi="Times New Roman"/>
          <w:highlight w:val="yellow"/>
        </w:rPr>
      </w:pPr>
    </w:p>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8"/>
      </w:tblGrid>
      <w:tr w:rsidR="004E33C2" w:rsidRPr="009623D4" w:rsidTr="00597AEA">
        <w:tc>
          <w:tcPr>
            <w:tcW w:w="12348" w:type="dxa"/>
          </w:tcPr>
          <w:p w:rsidR="004E33C2" w:rsidRPr="00345823" w:rsidRDefault="004E33C2" w:rsidP="00007CBF">
            <w:pPr>
              <w:pStyle w:val="BodyAA"/>
              <w:spacing w:after="0"/>
              <w:rPr>
                <w:rFonts w:ascii="Times New Roman" w:hAnsi="Times New Roman"/>
                <w:b/>
                <w:i/>
                <w:color w:val="auto"/>
                <w:szCs w:val="24"/>
              </w:rPr>
            </w:pPr>
            <w:r w:rsidRPr="00345823">
              <w:rPr>
                <w:rFonts w:ascii="Times New Roman" w:hAnsi="Times New Roman"/>
                <w:b/>
                <w:i/>
                <w:color w:val="auto"/>
                <w:szCs w:val="24"/>
              </w:rPr>
              <w:t xml:space="preserve">Instructional Strategies.  The </w:t>
            </w:r>
            <w:r w:rsidR="00007CBF">
              <w:rPr>
                <w:rFonts w:ascii="Times New Roman" w:hAnsi="Times New Roman"/>
                <w:b/>
                <w:i/>
                <w:color w:val="auto"/>
                <w:szCs w:val="24"/>
              </w:rPr>
              <w:t xml:space="preserve">educator </w:t>
            </w:r>
            <w:r w:rsidRPr="00345823">
              <w:rPr>
                <w:rFonts w:ascii="Times New Roman" w:hAnsi="Times New Roman"/>
                <w:b/>
                <w:i/>
                <w:color w:val="auto"/>
                <w:szCs w:val="24"/>
              </w:rPr>
              <w:t xml:space="preserve">understands and uses a variety of instructional strategies to encourage students to develop deep understanding of </w:t>
            </w:r>
            <w:bookmarkStart w:id="0" w:name="_GoBack"/>
            <w:bookmarkEnd w:id="0"/>
            <w:r w:rsidRPr="00345823">
              <w:rPr>
                <w:rFonts w:ascii="Times New Roman" w:hAnsi="Times New Roman"/>
                <w:b/>
                <w:i/>
                <w:color w:val="auto"/>
                <w:szCs w:val="24"/>
              </w:rPr>
              <w:t>content areas and their connections, and to build skills to apply knowledge in meaningful ways.  This includes developing competency for utilizing technology for instruction, assessment, and communication.</w:t>
            </w:r>
          </w:p>
        </w:tc>
      </w:tr>
      <w:tr w:rsidR="004E33C2" w:rsidRPr="002409CF" w:rsidTr="00597AEA">
        <w:tc>
          <w:tcPr>
            <w:tcW w:w="12348" w:type="dxa"/>
          </w:tcPr>
          <w:p w:rsidR="004E33C2" w:rsidRPr="004E33C2" w:rsidRDefault="004E33C2" w:rsidP="00934177">
            <w:pPr>
              <w:widowControl w:val="0"/>
              <w:autoSpaceDE w:val="0"/>
              <w:autoSpaceDN w:val="0"/>
              <w:adjustRightInd w:val="0"/>
              <w:spacing w:after="0"/>
              <w:rPr>
                <w:rFonts w:ascii="Times New Roman" w:hAnsi="Times New Roman" w:cs="Times New Roman"/>
                <w:sz w:val="24"/>
                <w:szCs w:val="24"/>
              </w:rPr>
            </w:pPr>
            <w:r w:rsidRPr="004E33C2">
              <w:rPr>
                <w:rFonts w:ascii="Times New Roman" w:hAnsi="Times New Roman" w:cs="Times New Roman"/>
                <w:sz w:val="24"/>
                <w:szCs w:val="24"/>
              </w:rPr>
              <w:t>Example Indicators:</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Uses appropriate strategies and resources to adapt instruction to the needs of individuals and groups of students</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Continuously monitor student learning, engage students in assessing their progress, and adjust instruction in response to student learning needs </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Collaborate with students to design and implement relevant learning experiences </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Vary his/her role in the instructional process (e.g., instructor, facilitator, coach, audience) in relation to the content and purposes of instruction and the needs of students </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Provide multiple models and representations of concepts and skills </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Engage all students in developing higher order questioning skills and metacognitive processes</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Engage students in using a range of learning skills and technology tools</w:t>
            </w:r>
          </w:p>
          <w:p w:rsidR="004E33C2" w:rsidRPr="004E33C2" w:rsidRDefault="004E33C2" w:rsidP="00CE5237">
            <w:pPr>
              <w:pStyle w:val="ListParagraph"/>
              <w:widowControl w:val="0"/>
              <w:numPr>
                <w:ilvl w:val="0"/>
                <w:numId w:val="8"/>
              </w:numPr>
              <w:autoSpaceDE w:val="0"/>
              <w:autoSpaceDN w:val="0"/>
              <w:adjustRightInd w:val="0"/>
              <w:rPr>
                <w:rFonts w:ascii="Times New Roman" w:hAnsi="Times New Roman"/>
                <w:sz w:val="24"/>
                <w:szCs w:val="24"/>
              </w:rPr>
            </w:pPr>
            <w:r w:rsidRPr="004E33C2">
              <w:rPr>
                <w:rFonts w:ascii="Times New Roman" w:hAnsi="Times New Roman"/>
                <w:sz w:val="24"/>
                <w:szCs w:val="24"/>
              </w:rPr>
              <w:t xml:space="preserve">Ask questions to stimulate discussion that serves different purposes </w:t>
            </w:r>
          </w:p>
        </w:tc>
      </w:tr>
    </w:tbl>
    <w:p w:rsidR="004E33C2" w:rsidRDefault="004E33C2" w:rsidP="00563D71">
      <w:pPr>
        <w:rPr>
          <w:rFonts w:ascii="Times New Roman" w:hAnsi="Times New Roman"/>
          <w:highlight w:val="yellow"/>
        </w:rPr>
      </w:pPr>
    </w:p>
    <w:p w:rsidR="004E33C2" w:rsidRDefault="004E33C2" w:rsidP="00563D71">
      <w:pPr>
        <w:rPr>
          <w:rFonts w:ascii="Times New Roman" w:hAnsi="Times New Roman"/>
          <w:highlight w:val="yellow"/>
        </w:rPr>
      </w:pPr>
    </w:p>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8"/>
      </w:tblGrid>
      <w:tr w:rsidR="00546147" w:rsidRPr="009623D4" w:rsidTr="00597AEA">
        <w:tc>
          <w:tcPr>
            <w:tcW w:w="12348" w:type="dxa"/>
          </w:tcPr>
          <w:p w:rsidR="00546147" w:rsidRPr="00546147" w:rsidRDefault="00546147" w:rsidP="00007CBF">
            <w:pPr>
              <w:pStyle w:val="BodyAA"/>
              <w:spacing w:after="0"/>
              <w:rPr>
                <w:rFonts w:ascii="Times New Roman" w:hAnsi="Times New Roman"/>
                <w:b/>
                <w:i/>
                <w:color w:val="auto"/>
                <w:szCs w:val="24"/>
              </w:rPr>
            </w:pPr>
            <w:r w:rsidRPr="00546147">
              <w:rPr>
                <w:rFonts w:ascii="Times New Roman" w:hAnsi="Times New Roman"/>
                <w:b/>
                <w:i/>
                <w:color w:val="auto"/>
                <w:szCs w:val="24"/>
              </w:rPr>
              <w:t xml:space="preserve">Professional Learning and Ethical Practice.  The </w:t>
            </w:r>
            <w:r w:rsidR="00007CBF">
              <w:rPr>
                <w:rFonts w:ascii="Times New Roman" w:hAnsi="Times New Roman"/>
                <w:b/>
                <w:i/>
                <w:color w:val="auto"/>
                <w:szCs w:val="24"/>
              </w:rPr>
              <w:t>educator</w:t>
            </w:r>
            <w:r w:rsidRPr="00546147">
              <w:rPr>
                <w:rFonts w:ascii="Times New Roman" w:hAnsi="Times New Roman"/>
                <w:b/>
                <w:i/>
                <w:color w:val="auto"/>
                <w:szCs w:val="24"/>
              </w:rPr>
              <w:t xml:space="preserve"> engages in ongoing professional learning and uses evidence to continually evaluate his/her practice, particularly the effects of his/her choices and actions on others (students, families, other professionals, and the community), and adapts practice to meet the needs of each student.</w:t>
            </w:r>
          </w:p>
        </w:tc>
      </w:tr>
      <w:tr w:rsidR="00546147" w:rsidRPr="002409CF" w:rsidTr="00597AEA">
        <w:tc>
          <w:tcPr>
            <w:tcW w:w="12348" w:type="dxa"/>
          </w:tcPr>
          <w:p w:rsidR="00546147" w:rsidRPr="00546147" w:rsidRDefault="00546147" w:rsidP="008A06B4">
            <w:pPr>
              <w:widowControl w:val="0"/>
              <w:autoSpaceDE w:val="0"/>
              <w:autoSpaceDN w:val="0"/>
              <w:adjustRightInd w:val="0"/>
              <w:spacing w:after="0"/>
              <w:rPr>
                <w:rFonts w:ascii="Times New Roman" w:hAnsi="Times New Roman" w:cs="Times New Roman"/>
                <w:sz w:val="24"/>
                <w:szCs w:val="24"/>
              </w:rPr>
            </w:pPr>
            <w:r w:rsidRPr="00546147">
              <w:rPr>
                <w:rFonts w:ascii="Times New Roman" w:hAnsi="Times New Roman" w:cs="Times New Roman"/>
                <w:sz w:val="24"/>
                <w:szCs w:val="24"/>
              </w:rPr>
              <w:t>Example Indicators:</w:t>
            </w:r>
          </w:p>
          <w:p w:rsidR="00546147" w:rsidRPr="00546147" w:rsidRDefault="00546147" w:rsidP="00345823">
            <w:pPr>
              <w:pStyle w:val="ListParagraph"/>
              <w:widowControl w:val="0"/>
              <w:numPr>
                <w:ilvl w:val="0"/>
                <w:numId w:val="9"/>
              </w:numPr>
              <w:autoSpaceDE w:val="0"/>
              <w:autoSpaceDN w:val="0"/>
              <w:adjustRightInd w:val="0"/>
              <w:rPr>
                <w:rFonts w:ascii="Times New Roman" w:hAnsi="Times New Roman"/>
                <w:sz w:val="24"/>
                <w:szCs w:val="24"/>
              </w:rPr>
            </w:pPr>
            <w:r w:rsidRPr="00546147">
              <w:rPr>
                <w:rFonts w:ascii="Times New Roman" w:hAnsi="Times New Roman"/>
                <w:sz w:val="24"/>
                <w:szCs w:val="24"/>
              </w:rPr>
              <w:t>Engage in ongoing learning opportunities to develop knowledge and skills</w:t>
            </w:r>
          </w:p>
          <w:p w:rsidR="00546147" w:rsidRPr="00546147" w:rsidRDefault="00546147" w:rsidP="00345823">
            <w:pPr>
              <w:pStyle w:val="ListParagraph"/>
              <w:widowControl w:val="0"/>
              <w:numPr>
                <w:ilvl w:val="0"/>
                <w:numId w:val="9"/>
              </w:numPr>
              <w:autoSpaceDE w:val="0"/>
              <w:autoSpaceDN w:val="0"/>
              <w:adjustRightInd w:val="0"/>
              <w:rPr>
                <w:rFonts w:ascii="Times New Roman" w:hAnsi="Times New Roman"/>
                <w:sz w:val="24"/>
                <w:szCs w:val="24"/>
              </w:rPr>
            </w:pPr>
            <w:r w:rsidRPr="00546147">
              <w:rPr>
                <w:rFonts w:ascii="Times New Roman" w:hAnsi="Times New Roman"/>
                <w:sz w:val="24"/>
                <w:szCs w:val="24"/>
              </w:rPr>
              <w:t xml:space="preserve">Engage in meaningful and appropriate professional learning experiences </w:t>
            </w:r>
          </w:p>
          <w:p w:rsidR="00546147" w:rsidRPr="00546147" w:rsidRDefault="00546147" w:rsidP="00345823">
            <w:pPr>
              <w:pStyle w:val="ListParagraph"/>
              <w:widowControl w:val="0"/>
              <w:numPr>
                <w:ilvl w:val="0"/>
                <w:numId w:val="9"/>
              </w:numPr>
              <w:autoSpaceDE w:val="0"/>
              <w:autoSpaceDN w:val="0"/>
              <w:adjustRightInd w:val="0"/>
              <w:rPr>
                <w:rFonts w:ascii="Times New Roman" w:hAnsi="Times New Roman"/>
                <w:sz w:val="24"/>
                <w:szCs w:val="24"/>
              </w:rPr>
            </w:pPr>
            <w:r w:rsidRPr="00546147">
              <w:rPr>
                <w:rFonts w:ascii="Times New Roman" w:hAnsi="Times New Roman"/>
                <w:sz w:val="24"/>
                <w:szCs w:val="24"/>
              </w:rPr>
              <w:t xml:space="preserve">Advocate, model, and teach safe, legal, and ethical use of information and technology </w:t>
            </w:r>
          </w:p>
          <w:p w:rsidR="00546147" w:rsidRPr="00546147" w:rsidRDefault="00546147" w:rsidP="00345823">
            <w:pPr>
              <w:pStyle w:val="ListParagraph"/>
              <w:widowControl w:val="0"/>
              <w:numPr>
                <w:ilvl w:val="0"/>
                <w:numId w:val="9"/>
              </w:numPr>
              <w:autoSpaceDE w:val="0"/>
              <w:autoSpaceDN w:val="0"/>
              <w:adjustRightInd w:val="0"/>
              <w:rPr>
                <w:rFonts w:ascii="Times New Roman" w:hAnsi="Times New Roman"/>
                <w:sz w:val="24"/>
                <w:szCs w:val="24"/>
              </w:rPr>
            </w:pPr>
            <w:r w:rsidRPr="00546147">
              <w:rPr>
                <w:rFonts w:ascii="Times New Roman" w:hAnsi="Times New Roman"/>
                <w:sz w:val="24"/>
                <w:szCs w:val="24"/>
              </w:rPr>
              <w:t>Use a variety of data to evaluate the outcomes of teaching and learning and to adapt planning and practice</w:t>
            </w:r>
          </w:p>
          <w:p w:rsidR="00546147" w:rsidRDefault="00546147" w:rsidP="00345823">
            <w:pPr>
              <w:pStyle w:val="ListParagraph"/>
              <w:widowControl w:val="0"/>
              <w:numPr>
                <w:ilvl w:val="0"/>
                <w:numId w:val="9"/>
              </w:numPr>
              <w:autoSpaceDE w:val="0"/>
              <w:autoSpaceDN w:val="0"/>
              <w:adjustRightInd w:val="0"/>
              <w:rPr>
                <w:rFonts w:ascii="Times New Roman" w:hAnsi="Times New Roman"/>
                <w:sz w:val="24"/>
                <w:szCs w:val="24"/>
              </w:rPr>
            </w:pPr>
            <w:r w:rsidRPr="00546147">
              <w:rPr>
                <w:rFonts w:ascii="Times New Roman" w:hAnsi="Times New Roman"/>
                <w:sz w:val="24"/>
                <w:szCs w:val="24"/>
              </w:rPr>
              <w:t xml:space="preserve">Reflect on his/her personal biases and accesses resources to deepen his/her own understanding of cultural, ethnic, gender, and learning differences </w:t>
            </w:r>
          </w:p>
          <w:p w:rsidR="00345823" w:rsidRPr="004E33C2" w:rsidRDefault="00345823" w:rsidP="00345823">
            <w:pPr>
              <w:pStyle w:val="ListParagraph"/>
              <w:numPr>
                <w:ilvl w:val="0"/>
                <w:numId w:val="9"/>
              </w:numPr>
              <w:rPr>
                <w:rFonts w:ascii="Times New Roman" w:hAnsi="Times New Roman"/>
              </w:rPr>
            </w:pPr>
            <w:r w:rsidRPr="004E33C2">
              <w:rPr>
                <w:rFonts w:ascii="Times New Roman" w:hAnsi="Times New Roman"/>
              </w:rPr>
              <w:t>Demonstrates the ability to evaluate the impact and refine instruction/treatment (intervention).</w:t>
            </w:r>
          </w:p>
          <w:p w:rsidR="00345823" w:rsidRPr="004E33C2" w:rsidRDefault="00345823" w:rsidP="00345823">
            <w:pPr>
              <w:pStyle w:val="ListParagraph"/>
              <w:numPr>
                <w:ilvl w:val="0"/>
                <w:numId w:val="9"/>
              </w:numPr>
              <w:rPr>
                <w:rFonts w:ascii="Times New Roman" w:hAnsi="Times New Roman"/>
              </w:rPr>
            </w:pPr>
            <w:r w:rsidRPr="004E33C2">
              <w:rPr>
                <w:rFonts w:ascii="Times New Roman" w:hAnsi="Times New Roman"/>
              </w:rPr>
              <w:t>Engages in reflective management decisions for the welfare of those served.</w:t>
            </w:r>
          </w:p>
          <w:p w:rsidR="00345823" w:rsidRPr="004E33C2" w:rsidRDefault="00345823" w:rsidP="00345823">
            <w:pPr>
              <w:pStyle w:val="ListParagraph"/>
              <w:numPr>
                <w:ilvl w:val="0"/>
                <w:numId w:val="9"/>
              </w:numPr>
              <w:rPr>
                <w:rFonts w:ascii="Times New Roman" w:hAnsi="Times New Roman"/>
              </w:rPr>
            </w:pPr>
            <w:r w:rsidRPr="004E33C2">
              <w:rPr>
                <w:rFonts w:ascii="Times New Roman" w:eastAsia="Times New Roman" w:hAnsi="Times New Roman"/>
              </w:rPr>
              <w:t>Selects and analyses appropriate assessment strategies</w:t>
            </w:r>
            <w:r w:rsidRPr="004E33C2">
              <w:rPr>
                <w:rFonts w:ascii="Times New Roman" w:hAnsi="Times New Roman"/>
              </w:rPr>
              <w:t xml:space="preserve"> for individuals or systems served.</w:t>
            </w:r>
          </w:p>
          <w:p w:rsidR="00345823" w:rsidRPr="00546147" w:rsidRDefault="00345823" w:rsidP="00345823">
            <w:pPr>
              <w:pStyle w:val="ListParagraph"/>
              <w:widowControl w:val="0"/>
              <w:autoSpaceDE w:val="0"/>
              <w:autoSpaceDN w:val="0"/>
              <w:adjustRightInd w:val="0"/>
              <w:rPr>
                <w:rFonts w:ascii="Times New Roman" w:hAnsi="Times New Roman"/>
                <w:sz w:val="24"/>
                <w:szCs w:val="24"/>
              </w:rPr>
            </w:pPr>
          </w:p>
        </w:tc>
      </w:tr>
    </w:tbl>
    <w:p w:rsidR="00546147" w:rsidRDefault="00546147" w:rsidP="00546147">
      <w:pPr>
        <w:rPr>
          <w:rFonts w:ascii="Times New Roman" w:hAnsi="Times New Roman"/>
          <w:highlight w:val="yellow"/>
        </w:rPr>
      </w:pPr>
    </w:p>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8"/>
      </w:tblGrid>
      <w:tr w:rsidR="00597AEA" w:rsidRPr="009623D4" w:rsidTr="0052721B">
        <w:trPr>
          <w:trHeight w:val="854"/>
        </w:trPr>
        <w:tc>
          <w:tcPr>
            <w:tcW w:w="12348" w:type="dxa"/>
          </w:tcPr>
          <w:p w:rsidR="00597AEA" w:rsidRPr="00345823" w:rsidRDefault="00597AEA" w:rsidP="00007CBF">
            <w:pPr>
              <w:spacing w:line="240" w:lineRule="auto"/>
              <w:rPr>
                <w:rFonts w:ascii="Times New Roman" w:hAnsi="Times New Roman" w:cs="Times New Roman"/>
                <w:i/>
                <w:sz w:val="24"/>
                <w:szCs w:val="24"/>
              </w:rPr>
            </w:pPr>
            <w:r w:rsidRPr="00345823">
              <w:rPr>
                <w:rFonts w:ascii="Times New Roman" w:hAnsi="Times New Roman" w:cs="Times New Roman"/>
                <w:b/>
                <w:i/>
                <w:sz w:val="24"/>
                <w:szCs w:val="24"/>
              </w:rPr>
              <w:t xml:space="preserve">Leadership and Collaboration.  The </w:t>
            </w:r>
            <w:r w:rsidR="00007CBF">
              <w:rPr>
                <w:rFonts w:ascii="Times New Roman" w:hAnsi="Times New Roman" w:cs="Times New Roman"/>
                <w:b/>
                <w:i/>
                <w:sz w:val="24"/>
                <w:szCs w:val="24"/>
              </w:rPr>
              <w:t>educator</w:t>
            </w:r>
            <w:r w:rsidRPr="00345823">
              <w:rPr>
                <w:rFonts w:ascii="Times New Roman" w:hAnsi="Times New Roman" w:cs="Times New Roman"/>
                <w:b/>
                <w:i/>
                <w:sz w:val="24"/>
                <w:szCs w:val="24"/>
              </w:rPr>
              <w:t xml:space="preserve"> seeks opportunities to take responsibility for student learning, to collaborate with students, families, colleagues, and other school professionals, and community members to ensure student growth, and to advance the profession.</w:t>
            </w:r>
          </w:p>
        </w:tc>
      </w:tr>
      <w:tr w:rsidR="00546147" w:rsidRPr="009623D4" w:rsidTr="00597AEA">
        <w:trPr>
          <w:trHeight w:val="2251"/>
        </w:trPr>
        <w:tc>
          <w:tcPr>
            <w:tcW w:w="12348" w:type="dxa"/>
          </w:tcPr>
          <w:p w:rsidR="00546147" w:rsidRPr="004E33C2" w:rsidRDefault="00546147" w:rsidP="008A06B4">
            <w:pPr>
              <w:widowControl w:val="0"/>
              <w:autoSpaceDE w:val="0"/>
              <w:autoSpaceDN w:val="0"/>
              <w:adjustRightInd w:val="0"/>
              <w:spacing w:after="0"/>
              <w:rPr>
                <w:rFonts w:ascii="Times New Roman" w:hAnsi="Times New Roman" w:cs="Times New Roman"/>
                <w:sz w:val="24"/>
                <w:szCs w:val="24"/>
              </w:rPr>
            </w:pPr>
            <w:r w:rsidRPr="004E33C2">
              <w:rPr>
                <w:rFonts w:ascii="Times New Roman" w:hAnsi="Times New Roman" w:cs="Times New Roman"/>
                <w:sz w:val="24"/>
                <w:szCs w:val="24"/>
              </w:rPr>
              <w:t>Example Indicators:</w:t>
            </w:r>
          </w:p>
          <w:p w:rsidR="00546147" w:rsidRPr="00345823" w:rsidRDefault="00546147" w:rsidP="00345823">
            <w:pPr>
              <w:pStyle w:val="ListParagraph"/>
              <w:widowControl w:val="0"/>
              <w:numPr>
                <w:ilvl w:val="0"/>
                <w:numId w:val="10"/>
              </w:numPr>
              <w:autoSpaceDE w:val="0"/>
              <w:autoSpaceDN w:val="0"/>
              <w:adjustRightInd w:val="0"/>
              <w:rPr>
                <w:rFonts w:ascii="Times New Roman" w:hAnsi="Times New Roman"/>
                <w:sz w:val="24"/>
                <w:szCs w:val="24"/>
              </w:rPr>
            </w:pPr>
            <w:r w:rsidRPr="00345823">
              <w:rPr>
                <w:rFonts w:ascii="Times New Roman" w:hAnsi="Times New Roman"/>
                <w:sz w:val="24"/>
                <w:szCs w:val="24"/>
              </w:rPr>
              <w:t>Take an active role on the instructional team</w:t>
            </w:r>
          </w:p>
          <w:p w:rsidR="00546147" w:rsidRPr="00345823" w:rsidRDefault="00546147" w:rsidP="00345823">
            <w:pPr>
              <w:pStyle w:val="ListParagraph"/>
              <w:widowControl w:val="0"/>
              <w:numPr>
                <w:ilvl w:val="0"/>
                <w:numId w:val="10"/>
              </w:numPr>
              <w:autoSpaceDE w:val="0"/>
              <w:autoSpaceDN w:val="0"/>
              <w:adjustRightInd w:val="0"/>
              <w:rPr>
                <w:rFonts w:ascii="Times New Roman" w:hAnsi="Times New Roman"/>
                <w:sz w:val="24"/>
                <w:szCs w:val="24"/>
              </w:rPr>
            </w:pPr>
            <w:r w:rsidRPr="00345823">
              <w:rPr>
                <w:rFonts w:ascii="Times New Roman" w:hAnsi="Times New Roman"/>
                <w:sz w:val="24"/>
                <w:szCs w:val="24"/>
              </w:rPr>
              <w:t xml:space="preserve">Work with other school professionals to plan and jointly facilitate learning </w:t>
            </w:r>
          </w:p>
          <w:p w:rsidR="00546147" w:rsidRPr="00345823" w:rsidRDefault="00546147" w:rsidP="00345823">
            <w:pPr>
              <w:pStyle w:val="ListParagraph"/>
              <w:widowControl w:val="0"/>
              <w:numPr>
                <w:ilvl w:val="0"/>
                <w:numId w:val="10"/>
              </w:numPr>
              <w:autoSpaceDE w:val="0"/>
              <w:autoSpaceDN w:val="0"/>
              <w:adjustRightInd w:val="0"/>
              <w:rPr>
                <w:rFonts w:ascii="Times New Roman" w:eastAsia="Arial" w:hAnsi="Times New Roman"/>
                <w:bCs/>
                <w:sz w:val="24"/>
                <w:szCs w:val="24"/>
              </w:rPr>
            </w:pPr>
            <w:r w:rsidRPr="00345823">
              <w:rPr>
                <w:rFonts w:ascii="Times New Roman" w:hAnsi="Times New Roman"/>
                <w:sz w:val="24"/>
                <w:szCs w:val="24"/>
              </w:rPr>
              <w:t xml:space="preserve">Work collaboratively with students and their families to establish mutual expectations and ongoing communication </w:t>
            </w:r>
          </w:p>
          <w:p w:rsidR="00546147" w:rsidRPr="00345823" w:rsidRDefault="00546147" w:rsidP="00345823">
            <w:pPr>
              <w:pStyle w:val="ListParagraph"/>
              <w:widowControl w:val="0"/>
              <w:numPr>
                <w:ilvl w:val="0"/>
                <w:numId w:val="10"/>
              </w:numPr>
              <w:autoSpaceDE w:val="0"/>
              <w:autoSpaceDN w:val="0"/>
              <w:adjustRightInd w:val="0"/>
              <w:rPr>
                <w:rFonts w:ascii="Times New Roman" w:eastAsia="Arial" w:hAnsi="Times New Roman"/>
                <w:bCs/>
                <w:sz w:val="24"/>
                <w:szCs w:val="24"/>
              </w:rPr>
            </w:pPr>
            <w:r w:rsidRPr="00345823">
              <w:rPr>
                <w:rFonts w:ascii="Times New Roman" w:hAnsi="Times New Roman"/>
                <w:sz w:val="24"/>
                <w:szCs w:val="24"/>
              </w:rPr>
              <w:t xml:space="preserve">Use technological tools and a variety of communication strategies to build local and global learning communities </w:t>
            </w:r>
          </w:p>
          <w:p w:rsidR="00597AEA" w:rsidRPr="00345823" w:rsidRDefault="00597AEA" w:rsidP="00345823">
            <w:pPr>
              <w:pStyle w:val="ListParagraph"/>
              <w:numPr>
                <w:ilvl w:val="0"/>
                <w:numId w:val="10"/>
              </w:numPr>
              <w:rPr>
                <w:rFonts w:ascii="Times New Roman" w:hAnsi="Times New Roman"/>
                <w:sz w:val="24"/>
                <w:szCs w:val="24"/>
              </w:rPr>
            </w:pPr>
            <w:r w:rsidRPr="00345823">
              <w:rPr>
                <w:rFonts w:ascii="Times New Roman" w:hAnsi="Times New Roman"/>
                <w:sz w:val="24"/>
                <w:szCs w:val="24"/>
              </w:rPr>
              <w:t>Advocates at individual and systemic levels.</w:t>
            </w:r>
          </w:p>
          <w:p w:rsidR="00597AEA" w:rsidRPr="004E33C2" w:rsidRDefault="00345823" w:rsidP="008A06B4">
            <w:pPr>
              <w:pStyle w:val="ListParagraph"/>
              <w:numPr>
                <w:ilvl w:val="0"/>
                <w:numId w:val="10"/>
              </w:numPr>
              <w:rPr>
                <w:rFonts w:ascii="Times New Roman" w:eastAsia="Arial" w:hAnsi="Times New Roman"/>
                <w:bCs/>
                <w:sz w:val="24"/>
                <w:szCs w:val="24"/>
              </w:rPr>
            </w:pPr>
            <w:r w:rsidRPr="00345823">
              <w:rPr>
                <w:rFonts w:ascii="Times New Roman" w:hAnsi="Times New Roman"/>
                <w:sz w:val="24"/>
                <w:szCs w:val="24"/>
              </w:rPr>
              <w:t>Facilitates positive influences on decision-making affecting those served.</w:t>
            </w:r>
            <w:r w:rsidR="008A06B4" w:rsidRPr="004E33C2">
              <w:rPr>
                <w:rFonts w:ascii="Times New Roman" w:eastAsia="Arial" w:hAnsi="Times New Roman"/>
                <w:bCs/>
                <w:sz w:val="24"/>
                <w:szCs w:val="24"/>
              </w:rPr>
              <w:t xml:space="preserve"> </w:t>
            </w:r>
          </w:p>
        </w:tc>
      </w:tr>
    </w:tbl>
    <w:p w:rsidR="00597AEA" w:rsidRPr="00803FCC" w:rsidRDefault="00597AEA" w:rsidP="00934177">
      <w:pPr>
        <w:rPr>
          <w:rFonts w:ascii="Times New Roman" w:hAnsi="Times New Roman" w:cs="Times New Roman"/>
          <w:color w:val="000000"/>
          <w:sz w:val="24"/>
          <w:szCs w:val="24"/>
        </w:rPr>
      </w:pPr>
    </w:p>
    <w:sectPr w:rsidR="00597AEA" w:rsidRPr="00803FCC" w:rsidSect="00597AEA">
      <w:pgSz w:w="15840" w:h="12240" w:orient="landscape"/>
      <w:pgMar w:top="1440" w:right="24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5065"/>
    <w:multiLevelType w:val="hybridMultilevel"/>
    <w:tmpl w:val="F76A658A"/>
    <w:lvl w:ilvl="0" w:tplc="786431C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A066F"/>
    <w:multiLevelType w:val="hybridMultilevel"/>
    <w:tmpl w:val="040A4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A2483"/>
    <w:multiLevelType w:val="hybridMultilevel"/>
    <w:tmpl w:val="C8E0B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E1066"/>
    <w:multiLevelType w:val="hybridMultilevel"/>
    <w:tmpl w:val="E408B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622D0"/>
    <w:multiLevelType w:val="hybridMultilevel"/>
    <w:tmpl w:val="6394AF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C0228"/>
    <w:multiLevelType w:val="hybridMultilevel"/>
    <w:tmpl w:val="D1786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368F6"/>
    <w:multiLevelType w:val="hybridMultilevel"/>
    <w:tmpl w:val="067E8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57CB9"/>
    <w:multiLevelType w:val="hybridMultilevel"/>
    <w:tmpl w:val="56B26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520972"/>
    <w:multiLevelType w:val="hybridMultilevel"/>
    <w:tmpl w:val="32E623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E6F18"/>
    <w:multiLevelType w:val="hybridMultilevel"/>
    <w:tmpl w:val="78220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B3248"/>
    <w:multiLevelType w:val="hybridMultilevel"/>
    <w:tmpl w:val="7A8A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7979B1"/>
    <w:multiLevelType w:val="hybridMultilevel"/>
    <w:tmpl w:val="ECF8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DA2C5D"/>
    <w:multiLevelType w:val="hybridMultilevel"/>
    <w:tmpl w:val="666EE1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5"/>
  </w:num>
  <w:num w:numId="6">
    <w:abstractNumId w:val="10"/>
  </w:num>
  <w:num w:numId="7">
    <w:abstractNumId w:val="12"/>
  </w:num>
  <w:num w:numId="8">
    <w:abstractNumId w:val="6"/>
  </w:num>
  <w:num w:numId="9">
    <w:abstractNumId w:val="9"/>
  </w:num>
  <w:num w:numId="10">
    <w:abstractNumId w:val="2"/>
  </w:num>
  <w:num w:numId="11">
    <w:abstractNumId w:val="3"/>
  </w:num>
  <w:num w:numId="12">
    <w:abstractNumId w:val="0"/>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C0"/>
    <w:rsid w:val="00007CBF"/>
    <w:rsid w:val="000669C0"/>
    <w:rsid w:val="0014379C"/>
    <w:rsid w:val="00345823"/>
    <w:rsid w:val="003F142E"/>
    <w:rsid w:val="004E33C2"/>
    <w:rsid w:val="00546147"/>
    <w:rsid w:val="00563D71"/>
    <w:rsid w:val="00597AEA"/>
    <w:rsid w:val="007237EE"/>
    <w:rsid w:val="00803FCC"/>
    <w:rsid w:val="008A06B4"/>
    <w:rsid w:val="00934177"/>
    <w:rsid w:val="00B77560"/>
    <w:rsid w:val="00B86F87"/>
    <w:rsid w:val="00C90952"/>
    <w:rsid w:val="00E5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563D71"/>
    <w:pPr>
      <w:spacing w:after="240" w:line="240" w:lineRule="auto"/>
    </w:pPr>
    <w:rPr>
      <w:rFonts w:ascii="Helvetica" w:eastAsia="Helvetica" w:hAnsi="Helvetica" w:cs="Times New Roman"/>
      <w:color w:val="000000"/>
      <w:sz w:val="24"/>
      <w:szCs w:val="20"/>
      <w:u w:color="000000"/>
    </w:rPr>
  </w:style>
  <w:style w:type="paragraph" w:styleId="ListParagraph">
    <w:name w:val="List Paragraph"/>
    <w:basedOn w:val="Normal"/>
    <w:uiPriority w:val="34"/>
    <w:qFormat/>
    <w:rsid w:val="00563D7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07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B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563D71"/>
    <w:pPr>
      <w:spacing w:after="240" w:line="240" w:lineRule="auto"/>
    </w:pPr>
    <w:rPr>
      <w:rFonts w:ascii="Helvetica" w:eastAsia="Helvetica" w:hAnsi="Helvetica" w:cs="Times New Roman"/>
      <w:color w:val="000000"/>
      <w:sz w:val="24"/>
      <w:szCs w:val="20"/>
      <w:u w:color="000000"/>
    </w:rPr>
  </w:style>
  <w:style w:type="paragraph" w:styleId="ListParagraph">
    <w:name w:val="List Paragraph"/>
    <w:basedOn w:val="Normal"/>
    <w:uiPriority w:val="34"/>
    <w:qFormat/>
    <w:rsid w:val="00563D7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07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68901">
      <w:bodyDiv w:val="1"/>
      <w:marLeft w:val="0"/>
      <w:marRight w:val="0"/>
      <w:marTop w:val="0"/>
      <w:marBottom w:val="0"/>
      <w:divBdr>
        <w:top w:val="none" w:sz="0" w:space="0" w:color="auto"/>
        <w:left w:val="none" w:sz="0" w:space="0" w:color="auto"/>
        <w:bottom w:val="none" w:sz="0" w:space="0" w:color="auto"/>
        <w:right w:val="none" w:sz="0" w:space="0" w:color="auto"/>
      </w:divBdr>
    </w:div>
    <w:div w:id="15483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9012</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potthoffd</dc:creator>
  <cp:lastModifiedBy>Grace Mims</cp:lastModifiedBy>
  <cp:revision>2</cp:revision>
  <cp:lastPrinted>2014-02-26T17:47:00Z</cp:lastPrinted>
  <dcterms:created xsi:type="dcterms:W3CDTF">2014-02-26T23:22:00Z</dcterms:created>
  <dcterms:modified xsi:type="dcterms:W3CDTF">2014-02-26T23:22:00Z</dcterms:modified>
</cp:coreProperties>
</file>